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A532B" w14:textId="27C274AF" w:rsidR="006E21BD" w:rsidRDefault="009B6F86" w:rsidP="006E21BD">
      <w:pPr>
        <w:pStyle w:val="berschrift1"/>
        <w:rPr>
          <w:sz w:val="48"/>
        </w:rPr>
      </w:pPr>
      <w:r>
        <w:rPr>
          <w:noProof/>
          <w:sz w:val="48"/>
        </w:rPr>
        <w:drawing>
          <wp:inline distT="0" distB="0" distL="0" distR="0" wp14:anchorId="6A0316D1" wp14:editId="7539D877">
            <wp:extent cx="5760720" cy="768096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8">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48155E9B" w14:textId="77777777" w:rsidR="00493B65" w:rsidRDefault="007166CE" w:rsidP="00493B65">
      <w:pPr>
        <w:pStyle w:val="berschrift1"/>
      </w:pPr>
      <w:r>
        <w:br w:type="page"/>
      </w:r>
      <w:r w:rsidR="00493B65">
        <w:lastRenderedPageBreak/>
        <w:t>Vorwort</w:t>
      </w:r>
    </w:p>
    <w:p w14:paraId="76DB2CCF" w14:textId="77777777" w:rsidR="00493B65" w:rsidRDefault="001F558F" w:rsidP="00493B65">
      <w:r>
        <w:t>Ich bin der Meinung, es sei an der Zeit, von unseren Vätern und Müttern im Glauben zu lernen, was und wie sie geglaubt haben. Viel Wissen ist im Laufe der Jahrhunderte verloren gegangen, und dafür ist manche Torheit ins Christentum eingeflossen.</w:t>
      </w:r>
    </w:p>
    <w:p w14:paraId="5152EC7F" w14:textId="77777777" w:rsidR="001F558F" w:rsidRDefault="001F558F" w:rsidP="00493B65">
      <w:r>
        <w:t>Deshalb gibt es die Glaubensstimme, und deshalb gibt es auch die Bücher, die Ihr hier herunterladen könnt. Manche Autoren sind Euch sicher bekannt, andere eher weniger.</w:t>
      </w:r>
    </w:p>
    <w:p w14:paraId="7547A22B" w14:textId="77777777" w:rsidR="001F558F" w:rsidRDefault="001F558F" w:rsidP="00493B65">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58254A40" w14:textId="77777777" w:rsidR="001F558F" w:rsidRDefault="001F558F" w:rsidP="00493B65">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299E5231" w14:textId="77777777" w:rsidR="00493B65" w:rsidRDefault="00493B65" w:rsidP="00493B65">
      <w:r>
        <w:t>Gruß &amp; Segen,</w:t>
      </w:r>
    </w:p>
    <w:p w14:paraId="39C3EC94" w14:textId="77777777" w:rsidR="007166CE" w:rsidRDefault="00493B65" w:rsidP="00493B65">
      <w:r>
        <w:t>Andreas</w:t>
      </w:r>
    </w:p>
    <w:p w14:paraId="2C57CE3F" w14:textId="77777777" w:rsidR="0022039F" w:rsidRDefault="007166CE" w:rsidP="007166CE">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0078E4FF" w14:textId="77777777" w:rsidR="00451CC3" w:rsidRDefault="00451CC3" w:rsidP="00451CC3">
      <w:pPr>
        <w:pStyle w:val="berschrift1"/>
      </w:pPr>
      <w:r>
        <w:lastRenderedPageBreak/>
        <w:t>Rathgeber, Julius - Zwei Gottesmänner aus Kaysersberg</w:t>
      </w:r>
    </w:p>
    <w:p w14:paraId="5869EA9D" w14:textId="5487922D" w:rsidR="00451CC3" w:rsidRDefault="00451CC3" w:rsidP="00451CC3">
      <w:pPr>
        <w:pStyle w:val="berschrift1"/>
      </w:pPr>
      <w:r>
        <w:t>Johannes Geiler</w:t>
      </w:r>
    </w:p>
    <w:p w14:paraId="6FFFBA16" w14:textId="5BD647C2" w:rsidR="00451CC3" w:rsidRPr="00451CC3" w:rsidRDefault="00451CC3" w:rsidP="00451CC3">
      <w:pPr>
        <w:rPr>
          <w:lang w:eastAsia="de-DE"/>
        </w:rPr>
      </w:pPr>
      <w:r>
        <w:rPr>
          <w:noProof/>
          <w:lang w:eastAsia="de-DE"/>
        </w:rPr>
        <w:drawing>
          <wp:inline distT="0" distB="0" distL="0" distR="0" wp14:anchorId="468BB717" wp14:editId="37FD27B9">
            <wp:extent cx="3562847" cy="4448796"/>
            <wp:effectExtent l="0" t="0" r="0"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9">
                      <a:extLst>
                        <a:ext uri="{28A0092B-C50C-407E-A947-70E740481C1C}">
                          <a14:useLocalDpi xmlns:a14="http://schemas.microsoft.com/office/drawing/2010/main" val="0"/>
                        </a:ext>
                      </a:extLst>
                    </a:blip>
                    <a:stretch>
                      <a:fillRect/>
                    </a:stretch>
                  </pic:blipFill>
                  <pic:spPr>
                    <a:xfrm>
                      <a:off x="0" y="0"/>
                      <a:ext cx="3562847" cy="4448796"/>
                    </a:xfrm>
                    <a:prstGeom prst="rect">
                      <a:avLst/>
                    </a:prstGeom>
                  </pic:spPr>
                </pic:pic>
              </a:graphicData>
            </a:graphic>
          </wp:inline>
        </w:drawing>
      </w:r>
    </w:p>
    <w:p w14:paraId="0826B0F1"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1445-1510 </w:t>
      </w:r>
    </w:p>
    <w:p w14:paraId="4F5ED422"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Zwei Stunden von Kolmar, im Oberelsass, erhebt sich am Fuße der Vogesen das altertümliche, rebenumkränzte Städtchen Kaysersberg. Es liegt am Eingange eines lieblichen Tales gleichen Namens, das den Reisenden nach etwa fünf Stunden in das französische Lothringen führt. Kaysersberg ist von weitem erkennbar durch die Ruinen einer alten Burg, welche die Stadt beherrscht und in der vor grauen Zeiten deutsche Kaiser Hof gehalten haben. Unter den vielen kleinen Städten des gesegneten Elsasses ist Kaysersberg eine der merkwürdigsten wegen seines mittelalterlichen Ansehens. Man findet dort noch alte Häuser, die bis ins fünfzehnte Jahrhundert hinausreichen sollen. Wir wollen diese Behauptung nicht untersuchen, allein wenn sich dieselbe auch nicht mit Sicherheit begründen ließe, so stände doch das fest, dass das fünfzehnte Jahrhundert ein wichtiges in der Geschichte </w:t>
      </w:r>
      <w:proofErr w:type="spellStart"/>
      <w:r w:rsidRPr="00451CC3">
        <w:rPr>
          <w:rFonts w:eastAsia="Times New Roman"/>
          <w:szCs w:val="24"/>
          <w:lang w:eastAsia="de-DE"/>
        </w:rPr>
        <w:t>Kaysersbergs</w:t>
      </w:r>
      <w:proofErr w:type="spellEnd"/>
      <w:r w:rsidRPr="00451CC3">
        <w:rPr>
          <w:rFonts w:eastAsia="Times New Roman"/>
          <w:szCs w:val="24"/>
          <w:lang w:eastAsia="de-DE"/>
        </w:rPr>
        <w:t xml:space="preserve"> gewesen ist, denn in demselben haben dessen beide größten Männer Geiler und Zell gelebt und gewirkt. </w:t>
      </w:r>
    </w:p>
    <w:p w14:paraId="03FCFA3E"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Etwa um das Jahr 1400 lebte in Kaysersberg eine ehrsame Bürgersfamilie, Namens Geiler. Das Haupt derselben war ein im Orte sehr geachteter Mann. Sein Sohn Johannes gehörte zu den gebildeten Leuten des Städtchens, denn er wusste gut mit der Feder umzugehen und hatte auch sonst manche Kenntnisse. Gerne wäre Johann Geiler in seiner Vaterstadt geblieben, allein die Schreiberstellen waren damals selten, so dass, als er sich mit Jungfer Anna Zuber verlobte, er, um eine Stelle zu bekommen, die Heimat verlassen musste. Er fand eine anständige </w:t>
      </w:r>
      <w:r w:rsidRPr="00451CC3">
        <w:rPr>
          <w:rFonts w:eastAsia="Times New Roman"/>
          <w:szCs w:val="24"/>
          <w:lang w:eastAsia="de-DE"/>
        </w:rPr>
        <w:lastRenderedPageBreak/>
        <w:t xml:space="preserve">Stelle in Schaffhausen, welche Schweizerstadt damals unter österreichischer Herrschaft stand. Dort wurden ihm zwei Kinder geboren, ein Mädchen, und im Monate März 1445 ein Knäblein, das in der heiligen Taufe seines Vaters Namen Johannes erhielt. Von diesem Knäblein kann gesagt werden, was Luk. 1, 14 und 15 von Johannes dem Täufer geschrieben steht: „Viele werden sich seiner Geburt freuen, denn er wird groß sein vor dem Herrn.“ </w:t>
      </w:r>
    </w:p>
    <w:p w14:paraId="1B18C07E"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Einige Monate nach der Geburt dieses Kindes war große Freude in unseres Schreibers Hause. In dem Flecken </w:t>
      </w:r>
      <w:proofErr w:type="spellStart"/>
      <w:r w:rsidRPr="00451CC3">
        <w:rPr>
          <w:rFonts w:eastAsia="Times New Roman"/>
          <w:szCs w:val="24"/>
          <w:lang w:eastAsia="de-DE"/>
        </w:rPr>
        <w:t>Ammerswihr</w:t>
      </w:r>
      <w:proofErr w:type="spellEnd"/>
      <w:r w:rsidRPr="00451CC3">
        <w:rPr>
          <w:rFonts w:eastAsia="Times New Roman"/>
          <w:szCs w:val="24"/>
          <w:lang w:eastAsia="de-DE"/>
        </w:rPr>
        <w:t xml:space="preserve">, eine halbe Stunde von Kaysersberg gelegen, war eine </w:t>
      </w:r>
      <w:proofErr w:type="spellStart"/>
      <w:r w:rsidRPr="00451CC3">
        <w:rPr>
          <w:rFonts w:eastAsia="Times New Roman"/>
          <w:szCs w:val="24"/>
          <w:lang w:eastAsia="de-DE"/>
        </w:rPr>
        <w:t>Notarsstelle</w:t>
      </w:r>
      <w:proofErr w:type="spellEnd"/>
      <w:r w:rsidRPr="00451CC3">
        <w:rPr>
          <w:rFonts w:eastAsia="Times New Roman"/>
          <w:szCs w:val="24"/>
          <w:lang w:eastAsia="de-DE"/>
        </w:rPr>
        <w:t xml:space="preserve"> frei geworden, und Geiler wurde aus Schaffhausen dorthin befördert. So zog denn derselbe mit Weib und Kindern in die Nähe seiner Vaterstadt zurück. </w:t>
      </w:r>
    </w:p>
    <w:p w14:paraId="1F9D5C72"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Im Winter des Jahres 1448 verbreitete sich eines Tages in </w:t>
      </w:r>
      <w:proofErr w:type="spellStart"/>
      <w:r w:rsidRPr="00451CC3">
        <w:rPr>
          <w:rFonts w:eastAsia="Times New Roman"/>
          <w:szCs w:val="24"/>
          <w:lang w:eastAsia="de-DE"/>
        </w:rPr>
        <w:t>Ammerswihr</w:t>
      </w:r>
      <w:proofErr w:type="spellEnd"/>
      <w:r w:rsidRPr="00451CC3">
        <w:rPr>
          <w:rFonts w:eastAsia="Times New Roman"/>
          <w:szCs w:val="24"/>
          <w:lang w:eastAsia="de-DE"/>
        </w:rPr>
        <w:t xml:space="preserve"> eine traurige Schreckensbotschaft. Seit einiger Zeit schon waren die umliegenden Weinberge verwüstet worden, und zwar, wie die Leute behaupteten, von einem Bären. Die Bürger des Ortes verabredeten eine Treibjagd auf das wilde Tier und waren wohlbewaffnet seiner Fährte nachgezogen. Der Bär wurde in seinem Schlupfwinkel entdeckt, umringt und auch glücklich erlegt, aber um einen teuren Preis. Es kostete dabei ein Menschenleben. Der </w:t>
      </w:r>
      <w:proofErr w:type="spellStart"/>
      <w:r w:rsidRPr="00451CC3">
        <w:rPr>
          <w:rFonts w:eastAsia="Times New Roman"/>
          <w:szCs w:val="24"/>
          <w:lang w:eastAsia="de-DE"/>
        </w:rPr>
        <w:t>Notarius</w:t>
      </w:r>
      <w:proofErr w:type="spellEnd"/>
      <w:r w:rsidRPr="00451CC3">
        <w:rPr>
          <w:rFonts w:eastAsia="Times New Roman"/>
          <w:szCs w:val="24"/>
          <w:lang w:eastAsia="de-DE"/>
        </w:rPr>
        <w:t xml:space="preserve"> Geiler wurde von dem gehetzten Tiere erreicht und am Schenkel dergestalt zerrissen, dass man gleich an seinem Aufkommen zweifelte. Er starb wenige Tage nach dem Unfall in Folge des Brandes. </w:t>
      </w:r>
    </w:p>
    <w:p w14:paraId="72F03D81"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Das war ein Jammer. Eine arme Witwe und zwei </w:t>
      </w:r>
      <w:proofErr w:type="spellStart"/>
      <w:r w:rsidRPr="00451CC3">
        <w:rPr>
          <w:rFonts w:eastAsia="Times New Roman"/>
          <w:szCs w:val="24"/>
          <w:lang w:eastAsia="de-DE"/>
        </w:rPr>
        <w:t>Waislein</w:t>
      </w:r>
      <w:proofErr w:type="spellEnd"/>
      <w:r w:rsidRPr="00451CC3">
        <w:rPr>
          <w:rFonts w:eastAsia="Times New Roman"/>
          <w:szCs w:val="24"/>
          <w:lang w:eastAsia="de-DE"/>
        </w:rPr>
        <w:t xml:space="preserve"> standen jetzt verlassen in der Welt! Doch nein, verlassen waren sie nicht. Der Vater im Himmel, der der rechte Vater der Waisen ist, und der Versorger der Witwen, hatte zur Stunde schon für die Armen gesorgt. Der Großvater in Kaysersberg nahm die unglückliche </w:t>
      </w:r>
      <w:proofErr w:type="spellStart"/>
      <w:r w:rsidRPr="00451CC3">
        <w:rPr>
          <w:rFonts w:eastAsia="Times New Roman"/>
          <w:szCs w:val="24"/>
          <w:lang w:eastAsia="de-DE"/>
        </w:rPr>
        <w:t>Wittfrau</w:t>
      </w:r>
      <w:proofErr w:type="spellEnd"/>
      <w:r w:rsidRPr="00451CC3">
        <w:rPr>
          <w:rFonts w:eastAsia="Times New Roman"/>
          <w:szCs w:val="24"/>
          <w:lang w:eastAsia="de-DE"/>
        </w:rPr>
        <w:t xml:space="preserve"> samt ihren Kinderchen in sein Haus auf und da er einiges Vermögen besaß, so waren dieselben, so lange er am Leben blieb, wohl versorgt. Auf dem kleinen Johannes schien, seit des Vaters jähem Tode, ein eigener Geist zu ruhen. Das Kind war äußerst still und eingezogen. Wenn sich seine Gespielen fröhlich herumtummelten, so sah ihnen der bleiche Johannes schweigend zu und ging einsam seines Weges dahin, und als er größer wurde, so war sein Lieblingsort die Kirche und mit den Büchern beschäftigte er sich am liebsten. Kein Wunder, dass der Großvater oft im Kreise der Seinen die blonden Haare des Knaben streichelte und lächelnd zu seiner Schwiegertochter sagte: „Unser Hans muss studieren, damit er einst wie sein Vater selig ein braver </w:t>
      </w:r>
      <w:proofErr w:type="spellStart"/>
      <w:r w:rsidRPr="00451CC3">
        <w:rPr>
          <w:rFonts w:eastAsia="Times New Roman"/>
          <w:szCs w:val="24"/>
          <w:lang w:eastAsia="de-DE"/>
        </w:rPr>
        <w:t>Notarius</w:t>
      </w:r>
      <w:proofErr w:type="spellEnd"/>
      <w:r w:rsidRPr="00451CC3">
        <w:rPr>
          <w:rFonts w:eastAsia="Times New Roman"/>
          <w:szCs w:val="24"/>
          <w:lang w:eastAsia="de-DE"/>
        </w:rPr>
        <w:t xml:space="preserve"> oder sonst ein </w:t>
      </w:r>
      <w:proofErr w:type="spellStart"/>
      <w:r w:rsidRPr="00451CC3">
        <w:rPr>
          <w:rFonts w:eastAsia="Times New Roman"/>
          <w:szCs w:val="24"/>
          <w:lang w:eastAsia="de-DE"/>
        </w:rPr>
        <w:t>gelehrter</w:t>
      </w:r>
      <w:proofErr w:type="spellEnd"/>
      <w:r w:rsidRPr="00451CC3">
        <w:rPr>
          <w:rFonts w:eastAsia="Times New Roman"/>
          <w:szCs w:val="24"/>
          <w:lang w:eastAsia="de-DE"/>
        </w:rPr>
        <w:t xml:space="preserve"> Herr werde!“ </w:t>
      </w:r>
    </w:p>
    <w:p w14:paraId="057471A2"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Nach Johannes Austritt aus der lateinischen Schule, beschloss sein Großvater, ihn auf eine Universität, das heißt auf eine höhere Schule zu schicken, um dort seine Studien zu vollenden. Die beste Hochschule aber, weit und breit, war damals zu Freiburg im Breisgau. Dorthin zogen alle Jahre, aus aller Herren Ländern, viele Hunderte von jungen, wissbegierigen Studenten. </w:t>
      </w:r>
    </w:p>
    <w:p w14:paraId="5F37F964"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Anno 1460, also in seinem fünfzehnten Jahre schon, verließ Johann Geiler, unter den Segenswünschen seiner weinenden Mutter und unter den treuen Ermahnungen des Großvaters, das großelterliche Haus, um in Freiburg die Weltweisheit zu studieren. </w:t>
      </w:r>
    </w:p>
    <w:p w14:paraId="01674B3F"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Die Gebete der Mutter, die den ernsten Johannes nach Freiburg begleiteten, wurden von dem treuen Gotte erhört, Denn während viele Studenten ein wildes, ungebundenes Leben führten, so war </w:t>
      </w:r>
      <w:proofErr w:type="spellStart"/>
      <w:r w:rsidRPr="00451CC3">
        <w:rPr>
          <w:rFonts w:eastAsia="Times New Roman"/>
          <w:szCs w:val="24"/>
          <w:lang w:eastAsia="de-DE"/>
        </w:rPr>
        <w:t>Geilers</w:t>
      </w:r>
      <w:proofErr w:type="spellEnd"/>
      <w:r w:rsidRPr="00451CC3">
        <w:rPr>
          <w:rFonts w:eastAsia="Times New Roman"/>
          <w:szCs w:val="24"/>
          <w:lang w:eastAsia="de-DE"/>
        </w:rPr>
        <w:t xml:space="preserve"> Wandel ein untadeliger. Sein Eifer zum Lernen war außerordentlich groß, und seine Zeit benutzte er treu und gewissenhaft. Auch war er der Liebling seiner Lehrer. Er machte so schnelle Fortschritte, dass er schon in seinem zwanzigsten Lebensjahre, nach wohlbestandener Prüfung, das Recht erhielt, Vorlesungen zu halten. </w:t>
      </w:r>
    </w:p>
    <w:p w14:paraId="72BE6229"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lastRenderedPageBreak/>
        <w:t xml:space="preserve">Die Schriften eines französischen Gottesgelehrten, Namens Gerson, erweckten in ihm den Entschluss, die Theologie zu studieren. Er begab sich in dieser Absicht nach Basel. Als er auch dort ausstudiert hatte, unternahm er eine weite Reise nach Frankreich, teils um Gersons Werke genau und vollständig kennen zu lernen, teils um berühmte Wallfahrtsorte zu besuchen. In Lyon ließ er sich des Gottesmannes Gerson Grab zeigen, und in Marseille, dem Ziele seiner Reise, das Grab der Maria Magdalena, die dort, nach der christlichen Sage, gestorben sein soll. </w:t>
      </w:r>
    </w:p>
    <w:p w14:paraId="0CC8BA88"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Geiler kehrte mit mancherlei Kenntnissen und neuen Erfahrungen bereichert, nach Basel zurück, woselbst er sich noch den Doktorhut in der Gottesgelehrtheit erwarb. Seiner Verdienste wegen berief man ihn als Lehrer der Heiligen Schrift aus Basel nach seinem lieben Freiburg zurück, und er folgte diesem Ruse mit Freuden. </w:t>
      </w:r>
    </w:p>
    <w:p w14:paraId="0BA8A72F"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Es schien nun, menschlich gesprochen, dass Geiler seine Laufbahn in Freiburg beschließen würde, denn er hatte eine sehr einträgliche und wenig beschwerliche Stellung. Allein, wie wunderbar sind Gottes Absichten mit seinen Auserwählten, und wie himmelweit sind seine Wege von den unsrigen verschieden! Dies sollte sich, wie an so Vielen vor ihm, auch an Geiler erweisen. </w:t>
      </w:r>
    </w:p>
    <w:p w14:paraId="60227D41"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So gerne der Herr Professor Geiler seinen Studenten Vorlesungen hielt, so gerne predigte er dem gemeinen Manne. Wo er eine Gelegenheit dazu fand, bestieg er die Kanzel, und predigte gewaltig und nicht wie die Schriftgelehrten jener Zeit. Die meisten Prediger damals waren ungelehrte Mönche, und wenn man die Schilderungen der Zeitgenossen liest, so ersteht man daraus, dass die Zustände der Kirche im Argen lagen. Die Mönche waren unwissend und führten gar kein erbauliches Leben. Viele von ihnen konnten nicht einmal lesen, und ihr Wandel gereichte dem Volke zum großen Ärgernis. Wo aber Geiler auftrat, waren die Kirchen gefüllt, denn er verkündigte den Leuten das Wort Gottes lauter, klar und erbaulich. </w:t>
      </w:r>
    </w:p>
    <w:p w14:paraId="262C15E2"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Einmal musste Geiler Gesundheitshalber nach Baden reisen, um die dortigen Heilquellen zu gebrauchen. Das viele, angestrengte Studieren hatte ihn so angegriffen, dass er davon krank geworden war, und in Baden neue Kräfte sammeln sollte. Er reiste also hin. Trotzdem dass ihm die Ärzte Ruhe angeraten hatten, so ließ er sich das Predigen doch nicht nehmen und verkündigte in der Kirche zu Baden mehrmals das Wort Gottes. Unter den Badegästen befanden sich etliche fromme Kaufleute der Stadt Würzburg in Franken. </w:t>
      </w:r>
      <w:proofErr w:type="spellStart"/>
      <w:r w:rsidRPr="00451CC3">
        <w:rPr>
          <w:rFonts w:eastAsia="Times New Roman"/>
          <w:szCs w:val="24"/>
          <w:lang w:eastAsia="de-DE"/>
        </w:rPr>
        <w:t>Geilers</w:t>
      </w:r>
      <w:proofErr w:type="spellEnd"/>
      <w:r w:rsidRPr="00451CC3">
        <w:rPr>
          <w:rFonts w:eastAsia="Times New Roman"/>
          <w:szCs w:val="24"/>
          <w:lang w:eastAsia="de-DE"/>
        </w:rPr>
        <w:t xml:space="preserve"> Vortrag gefiel ihnen dermaßen, dass sie ihm die nächste Predigerstelle anboten, die in Würzburg frei würde. Einstweilen versprachen sie ihm, aus ihren eigenen Mitteln eine Zulage zu seinem Gehalte zu geben, wenn er diese Berufung annähme. Geiler sah in diesem Antrage einen Fingerzeig Gottes, der ihn zum Predigtamte berufe, und sagte mit Freuden zu. Er wollte nur nach Freiburg zurückreisen, um dort seinen Dienst aufzukündigen, sodann seine Bücher in Basel holen und hierauf nach Würzburg kommen. Auf seiner Reise nach dem Breisgau kehrte er in Straßburg bei einem lieben Freunde, Peter Schott, ein, dem er mit freudigem Herzen die frohe Botschaft mitteilte. </w:t>
      </w:r>
    </w:p>
    <w:p w14:paraId="04504ED4"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Peter Schott war ein frommer und gottesfürchtiger Ratsherr, wie Gamaliel zu Jerusalem. Viermal in seinem Leben wurde er zur Würde eines </w:t>
      </w:r>
      <w:proofErr w:type="spellStart"/>
      <w:r w:rsidRPr="00451CC3">
        <w:rPr>
          <w:rFonts w:eastAsia="Times New Roman"/>
          <w:szCs w:val="24"/>
          <w:lang w:eastAsia="de-DE"/>
        </w:rPr>
        <w:t>Ammeisters</w:t>
      </w:r>
      <w:proofErr w:type="spellEnd"/>
      <w:r w:rsidRPr="00451CC3">
        <w:rPr>
          <w:rFonts w:eastAsia="Times New Roman"/>
          <w:szCs w:val="24"/>
          <w:lang w:eastAsia="de-DE"/>
        </w:rPr>
        <w:t xml:space="preserve"> (Bürgermeisters) in seiner Vaterstadt Straßburg erhoben, und verwaltete sein hohes Amt zur Befriedigung seiner Mitbürger. Damals, als Geiler ihn besuchte, war er Kirchenpfleger am Münster. Schon lange sah dieser edle Mann mit blutendem Herzen den tiefen Verfall der Religion in Straßburg. Früher hatte es dort, wie an vielen Orten, weltliche Priester oder Leutpriester und Ordensbrüder gegeben, die auch die Kanzel bestiegen. Die ersteren waren unter der Bürgerschaft beliebt, denn sie besaßen Bildung und schöne Kenntnisse, während die letzteren zum großen Teile unwissend und </w:t>
      </w:r>
      <w:r w:rsidRPr="00451CC3">
        <w:rPr>
          <w:rFonts w:eastAsia="Times New Roman"/>
          <w:szCs w:val="24"/>
          <w:lang w:eastAsia="de-DE"/>
        </w:rPr>
        <w:lastRenderedPageBreak/>
        <w:t xml:space="preserve">unsittlich waren. Heftige Streitigkeiten waren seit etlichen Jahren zwischen beiden ausgebrochen, denn die Mönche drängten sich nach den Kanzeln und in die Beichtstühle, verkündigten wiederholt um Geld den Ablass der Sünden, waren begünstigt von der kirchlichen Oberbehörde, und nahmen den Leutpriestern ihr Ansehen und ihren Einfluss weg. Im Münster war der Streit ebenfalls entbrannt und zwar so heftig, dass der weltliche Priester an der </w:t>
      </w:r>
      <w:proofErr w:type="spellStart"/>
      <w:r w:rsidRPr="00451CC3">
        <w:rPr>
          <w:rFonts w:eastAsia="Times New Roman"/>
          <w:szCs w:val="24"/>
          <w:lang w:eastAsia="de-DE"/>
        </w:rPr>
        <w:t>Lorenzenkapelle</w:t>
      </w:r>
      <w:proofErr w:type="spellEnd"/>
      <w:r w:rsidRPr="00451CC3">
        <w:rPr>
          <w:rFonts w:eastAsia="Times New Roman"/>
          <w:szCs w:val="24"/>
          <w:lang w:eastAsia="de-DE"/>
        </w:rPr>
        <w:t xml:space="preserve">, </w:t>
      </w:r>
      <w:proofErr w:type="spellStart"/>
      <w:r w:rsidRPr="00451CC3">
        <w:rPr>
          <w:rFonts w:eastAsia="Times New Roman"/>
          <w:szCs w:val="24"/>
          <w:lang w:eastAsia="de-DE"/>
        </w:rPr>
        <w:t>Crützer</w:t>
      </w:r>
      <w:proofErr w:type="spellEnd"/>
      <w:r w:rsidRPr="00451CC3">
        <w:rPr>
          <w:rFonts w:eastAsia="Times New Roman"/>
          <w:szCs w:val="24"/>
          <w:lang w:eastAsia="de-DE"/>
        </w:rPr>
        <w:t xml:space="preserve">, Straßburg wegen der Feindschaft der Dominikaner oder Predigermönche verlassen musste. Der Rat der Stadt, um dem Hader ein Ende zu machen, befahl den Predigtstuhl aus dem Münster zu entfernen, so dass seit Jahren darin nicht mehr gepredigt wurde. Dies Alles betrübte unsern Schott aufs tiefste, und sein Wunsch wie der vieler anderer frommen Leute aus der Stadt war der, wieder einen guten Münsterprediger zu bekommen. Wie ihm Geiler mit freudigem Munde seine Berufung nach Würzburg meldete, da erfüllte blitzschnell ein kühner Gedanke seines Freundes Seele. „Wie wäre es, sprach er zu ihm, wenn du, statt nach Würzburg zu gehen, hierher zu uns kämest? Hier zu Land tun fromme Priester ebenso Not wie in Würzburg. Zudem ist der Mensch verbunden, seinem Vaterlande vor Allem zu dienen. Du stammst aus dem </w:t>
      </w:r>
      <w:proofErr w:type="spellStart"/>
      <w:r w:rsidRPr="00451CC3">
        <w:rPr>
          <w:rFonts w:eastAsia="Times New Roman"/>
          <w:szCs w:val="24"/>
          <w:lang w:eastAsia="de-DE"/>
        </w:rPr>
        <w:t>Elsasse</w:t>
      </w:r>
      <w:proofErr w:type="spellEnd"/>
      <w:r w:rsidRPr="00451CC3">
        <w:rPr>
          <w:rFonts w:eastAsia="Times New Roman"/>
          <w:szCs w:val="24"/>
          <w:lang w:eastAsia="de-DE"/>
        </w:rPr>
        <w:t xml:space="preserve">; du bist also vor Allem schuldig, deine Gaben und Kräfte der elsässischen Kirche zu widmen.“ Geiler fühlte das Gewicht dieser Gründe, wendete aber ein, er habe schon für Würzburg zugesagt, könne also nicht mehr zurücktreten, usw. Allein sein Freund Schott drang so ernstlich in ihn, dass er ihm endlich versprach, wenn Schott die Sache könne rückgängig machen, so wolle er nach Straßburg kommen. Schott empfand darüber eine solche Freude, dass er alsobald die Zinse von 1200 Goldgulden aus seinem eigenen Vermögen zur Gründung einer neuen Pfarrstelle im Münster bestimmte. Der Bischof und das hohe Stift fügten später noch einige kleine Gefälle hinzu. </w:t>
      </w:r>
    </w:p>
    <w:p w14:paraId="17ECD8AF"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Es gelang dem </w:t>
      </w:r>
      <w:proofErr w:type="spellStart"/>
      <w:r w:rsidRPr="00451CC3">
        <w:rPr>
          <w:rFonts w:eastAsia="Times New Roman"/>
          <w:szCs w:val="24"/>
          <w:lang w:eastAsia="de-DE"/>
        </w:rPr>
        <w:t>wackern</w:t>
      </w:r>
      <w:proofErr w:type="spellEnd"/>
      <w:r w:rsidRPr="00451CC3">
        <w:rPr>
          <w:rFonts w:eastAsia="Times New Roman"/>
          <w:szCs w:val="24"/>
          <w:lang w:eastAsia="de-DE"/>
        </w:rPr>
        <w:t xml:space="preserve"> Schott, nicht ohne Mühe, die Bürger von Würzburg zufrieden zu stellen, und er ließ dem damaligen Bischofe von Straßburg Ruprecht keine Ruhe, bis ihm derselbe </w:t>
      </w:r>
      <w:proofErr w:type="spellStart"/>
      <w:r w:rsidRPr="00451CC3">
        <w:rPr>
          <w:rFonts w:eastAsia="Times New Roman"/>
          <w:szCs w:val="24"/>
          <w:lang w:eastAsia="de-DE"/>
        </w:rPr>
        <w:t>Geilers</w:t>
      </w:r>
      <w:proofErr w:type="spellEnd"/>
      <w:r w:rsidRPr="00451CC3">
        <w:rPr>
          <w:rFonts w:eastAsia="Times New Roman"/>
          <w:szCs w:val="24"/>
          <w:lang w:eastAsia="de-DE"/>
        </w:rPr>
        <w:t xml:space="preserve"> Ernennung gewährte. So wurde denn Johann Geiler im Jahre 1478 nach Straßburg berufen, als Leutpriester der Sankt-</w:t>
      </w:r>
      <w:proofErr w:type="spellStart"/>
      <w:r w:rsidRPr="00451CC3">
        <w:rPr>
          <w:rFonts w:eastAsia="Times New Roman"/>
          <w:szCs w:val="24"/>
          <w:lang w:eastAsia="de-DE"/>
        </w:rPr>
        <w:t>Lorenzenkapelle</w:t>
      </w:r>
      <w:proofErr w:type="spellEnd"/>
      <w:r w:rsidRPr="00451CC3">
        <w:rPr>
          <w:rFonts w:eastAsia="Times New Roman"/>
          <w:szCs w:val="24"/>
          <w:lang w:eastAsia="de-DE"/>
        </w:rPr>
        <w:t xml:space="preserve"> im Münster und als Beichtvater des Bischofs Ruprecht, dem er bald darauf die Leichenpredigt hielt. </w:t>
      </w:r>
    </w:p>
    <w:p w14:paraId="744177DB"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Geiler hatte alle Tage in der </w:t>
      </w:r>
      <w:proofErr w:type="spellStart"/>
      <w:r w:rsidRPr="00451CC3">
        <w:rPr>
          <w:rFonts w:eastAsia="Times New Roman"/>
          <w:szCs w:val="24"/>
          <w:lang w:eastAsia="de-DE"/>
        </w:rPr>
        <w:t>Lorenzenkapelle</w:t>
      </w:r>
      <w:proofErr w:type="spellEnd"/>
      <w:r w:rsidRPr="00451CC3">
        <w:rPr>
          <w:rFonts w:eastAsia="Times New Roman"/>
          <w:szCs w:val="24"/>
          <w:lang w:eastAsia="de-DE"/>
        </w:rPr>
        <w:t xml:space="preserve"> Messe zu lesen, ferner an den Festtagen oder bei kirchlichen Feierlichkeiten zu predigen, sowie auch alle Sonntage des Nachmittags. In der Fastenzeit wusste er täglich früh Morgens die Kanzel besteigen. </w:t>
      </w:r>
    </w:p>
    <w:p w14:paraId="0E9FF4F0"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Neue Würden, neue Bürden! sagt ein altes Sprichwort. Das bewährte sich in reichem Maße an unserm Geiler während der zweiunddreißig Jahre (1478-1510) seiner reichgesegneten Wirksamkeit in Straßburg. Geiler war ein schlichter, aufrichtiger Mann, dem sein heiliges Amt sowohl als auch das Heil der unsterblichen Seelen auf dem Herzen lag. Nicht lange war er in Straßburg, so sah er die vielen Missbräuche, die sich, wie ein üppiges Unkraut, in der Kirche verbreitet hatten; er sah das Sittenverderbnis des Adels sowie des Volkes und das sündhafte Treiben der meisten Geistlichen, die ein ganz </w:t>
      </w:r>
      <w:proofErr w:type="spellStart"/>
      <w:r w:rsidRPr="00451CC3">
        <w:rPr>
          <w:rFonts w:eastAsia="Times New Roman"/>
          <w:szCs w:val="24"/>
          <w:lang w:eastAsia="de-DE"/>
        </w:rPr>
        <w:t>ungeistliches</w:t>
      </w:r>
      <w:proofErr w:type="spellEnd"/>
      <w:r w:rsidRPr="00451CC3">
        <w:rPr>
          <w:rFonts w:eastAsia="Times New Roman"/>
          <w:szCs w:val="24"/>
          <w:lang w:eastAsia="de-DE"/>
        </w:rPr>
        <w:t xml:space="preserve"> Leben führten. Er predigte daher gewaltig und scheute sich nicht, an heiliger Stätte die Sünden zu nennen und zu strafen, die unter Volk und Geistlichkeit im Schwange waren. Er ward um des willen in kurzer Zeit so beliebt, dass die </w:t>
      </w:r>
      <w:proofErr w:type="spellStart"/>
      <w:r w:rsidRPr="00451CC3">
        <w:rPr>
          <w:rFonts w:eastAsia="Times New Roman"/>
          <w:szCs w:val="24"/>
          <w:lang w:eastAsia="de-DE"/>
        </w:rPr>
        <w:t>Lorenzenkapelle</w:t>
      </w:r>
      <w:proofErr w:type="spellEnd"/>
      <w:r w:rsidRPr="00451CC3">
        <w:rPr>
          <w:rFonts w:eastAsia="Times New Roman"/>
          <w:szCs w:val="24"/>
          <w:lang w:eastAsia="de-DE"/>
        </w:rPr>
        <w:t xml:space="preserve"> bald die Zahl seiner Zuhörer nicht mehr fassen konnte. Er predigte daher im Münster selbst, zuerst auf einem hölzernen Predigtstuhle, den man für ihn verfertigte, und später auf der schönen, steinernen Kanzel, die heute noch steht, und die im Jahre 1487 eigens für Geiler errichtet wurde. </w:t>
      </w:r>
    </w:p>
    <w:p w14:paraId="29844FB7"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Trotzdem dass </w:t>
      </w:r>
      <w:proofErr w:type="spellStart"/>
      <w:r w:rsidRPr="00451CC3">
        <w:rPr>
          <w:rFonts w:eastAsia="Times New Roman"/>
          <w:szCs w:val="24"/>
          <w:lang w:eastAsia="de-DE"/>
        </w:rPr>
        <w:t>Geilers</w:t>
      </w:r>
      <w:proofErr w:type="spellEnd"/>
      <w:r w:rsidRPr="00451CC3">
        <w:rPr>
          <w:rFonts w:eastAsia="Times New Roman"/>
          <w:szCs w:val="24"/>
          <w:lang w:eastAsia="de-DE"/>
        </w:rPr>
        <w:t xml:space="preserve"> Predigten meist Buß- und Strafpredigten waren, so wurden sie doch fleißig besucht. Denn die Wahrheit, wenn sie auch verlegt, wird am Ende doch lieber gehört als der Irrtum. Zudem war Geiler eine mächtige Persönlichkeit, die Jedermann anzog und fesselte. Seine Predigten waren voller Kraft und Wahrheit, voller Geist und Leben, voller tiefen </w:t>
      </w:r>
      <w:r w:rsidRPr="00451CC3">
        <w:rPr>
          <w:rFonts w:eastAsia="Times New Roman"/>
          <w:szCs w:val="24"/>
          <w:lang w:eastAsia="de-DE"/>
        </w:rPr>
        <w:lastRenderedPageBreak/>
        <w:t xml:space="preserve">Ernstes und humoristischen Witzes. Er kannte genau die Beschaffenheit des menschlichen Herzens, wusste überall Rat und Bescheid, kannte den Bürger und den Handwerker, die Ratsherrn und die Bäuerlein so gut wie den Adel und die Geistlichkeit; ihre Sprache und Lebensweise, ihr ganzes Tun und Treiben waren ihm, dem tiefen Menschenkenner und volkstümlichen Manne, so wohl bekannt als sein eigenes Herz. Darum weil er sich in allen Ständen umgesehen, weil er sich in alle hineingelebt hatte, konnte er zu Jedem in seiner Sprache und in seiner Weise reden, und war </w:t>
      </w:r>
      <w:proofErr w:type="spellStart"/>
      <w:r w:rsidRPr="00451CC3">
        <w:rPr>
          <w:rFonts w:eastAsia="Times New Roman"/>
          <w:szCs w:val="24"/>
          <w:lang w:eastAsia="de-DE"/>
        </w:rPr>
        <w:t>Jedermann</w:t>
      </w:r>
      <w:proofErr w:type="spellEnd"/>
      <w:r w:rsidRPr="00451CC3">
        <w:rPr>
          <w:rFonts w:eastAsia="Times New Roman"/>
          <w:szCs w:val="24"/>
          <w:lang w:eastAsia="de-DE"/>
        </w:rPr>
        <w:t xml:space="preserve"> verständlich. Deshalb war er auch ein Volksprediger, wie es nur wenige gegeben, ein Apostel im Sinne Pauli, ein Mann der Allen Alles war. </w:t>
      </w:r>
    </w:p>
    <w:p w14:paraId="53F2DF9E"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Geiler liebte es, über denselben Gegenstand eine Reihe von Vorträgen zu halten. So predigte er vom 1. Mai 1495 bis zum Karfreitag 1496 über den menschlichen Baum. „Der Mensch, sagt er, ist zu vergleichen einem Baume, den Gott gepflanzt hat, der wachsen soll zu seiner Ehre und Früchte bringen zu seiner Zeit. Blüten, Blätter, Knospen und Früchte sollen am Baume nicht fehlen. Alles Unnötige, das dürre Holz, die abfallenden Blätter, das welke Laub, die faulen Zweige müssen vom Baume verschwinden. Wenn der Baum sein Wachstum erreicht hat, kommt der Holzhauer, der Tod, und fällt ihn. Wie er fällt, so bleibt er liegen.“ Die Erhaltung dieser Predigtsammlung verdanken wir einem Zuhörer </w:t>
      </w:r>
      <w:proofErr w:type="spellStart"/>
      <w:r w:rsidRPr="00451CC3">
        <w:rPr>
          <w:rFonts w:eastAsia="Times New Roman"/>
          <w:szCs w:val="24"/>
          <w:lang w:eastAsia="de-DE"/>
        </w:rPr>
        <w:t>Geilers</w:t>
      </w:r>
      <w:proofErr w:type="spellEnd"/>
      <w:r w:rsidRPr="00451CC3">
        <w:rPr>
          <w:rFonts w:eastAsia="Times New Roman"/>
          <w:szCs w:val="24"/>
          <w:lang w:eastAsia="de-DE"/>
        </w:rPr>
        <w:t xml:space="preserve">, dem Jakob </w:t>
      </w:r>
      <w:proofErr w:type="spellStart"/>
      <w:r w:rsidRPr="00451CC3">
        <w:rPr>
          <w:rFonts w:eastAsia="Times New Roman"/>
          <w:szCs w:val="24"/>
          <w:lang w:eastAsia="de-DE"/>
        </w:rPr>
        <w:t>Biethen</w:t>
      </w:r>
      <w:proofErr w:type="spellEnd"/>
      <w:r w:rsidRPr="00451CC3">
        <w:rPr>
          <w:rFonts w:eastAsia="Times New Roman"/>
          <w:szCs w:val="24"/>
          <w:lang w:eastAsia="de-DE"/>
        </w:rPr>
        <w:t xml:space="preserve"> aus </w:t>
      </w:r>
      <w:proofErr w:type="spellStart"/>
      <w:r w:rsidRPr="00451CC3">
        <w:rPr>
          <w:rFonts w:eastAsia="Times New Roman"/>
          <w:szCs w:val="24"/>
          <w:lang w:eastAsia="de-DE"/>
        </w:rPr>
        <w:t>Reichenweyer</w:t>
      </w:r>
      <w:proofErr w:type="spellEnd"/>
      <w:r w:rsidRPr="00451CC3">
        <w:rPr>
          <w:rFonts w:eastAsia="Times New Roman"/>
          <w:szCs w:val="24"/>
          <w:lang w:eastAsia="de-DE"/>
        </w:rPr>
        <w:t xml:space="preserve">. </w:t>
      </w:r>
    </w:p>
    <w:p w14:paraId="27799CD2"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Einer der besten Freunde </w:t>
      </w:r>
      <w:proofErr w:type="spellStart"/>
      <w:r w:rsidRPr="00451CC3">
        <w:rPr>
          <w:rFonts w:eastAsia="Times New Roman"/>
          <w:szCs w:val="24"/>
          <w:lang w:eastAsia="de-DE"/>
        </w:rPr>
        <w:t>Geilers</w:t>
      </w:r>
      <w:proofErr w:type="spellEnd"/>
      <w:r w:rsidRPr="00451CC3">
        <w:rPr>
          <w:rFonts w:eastAsia="Times New Roman"/>
          <w:szCs w:val="24"/>
          <w:lang w:eastAsia="de-DE"/>
        </w:rPr>
        <w:t xml:space="preserve"> war der berühmte Sebastian Brandt, ein Rechtsgelehrter aus Straßburg. Es war dies ein sehr witziger, geistvoller Mann, der mit scharfem Auge die Gebrechen seiner Zeit einsah, und mit unerbittlicher Strenge sie rügte. Er gab im Jahre 1494 ein wunderliches Buch heraus, das sogenannte Narrenschiff, ein Buch voll tiefer Lebensweisheit und voll heilsamer Lehren. „Die ganze Welt, meint Brandt, ist ein Schiff, auf dem die Narren fahren. Diese Narren aber sind die Menschen, denn jeder Mensch hat seine Narrenkappe.“ Die Torheiten der Leute und ihre Sünden werden nun nacheinander beschrieben, auf dass sich ein Jeder spiegeln möge und Platz nehme auf dem Narrenschiff. Dieses merkwürdige Buch ist in Reimen abgefasst und enthält ein treues Gemälde damaliger Sitten und Unsitten. Über dieses Narrenschiff predigte unser Geiler über ein Jahr lang, vom Anfange der Fastenzeit 1498 bis zu Ostern des Jahres 1499, unter großem Beifall. Geiler selbst scheut sich nicht, auf dem Schiffe zu erscheinen, bekennt demütig seine eigenen Untugenden, ermahnt aber auch dringend seine Zuhörer, sich zu prüfen, ihre Sünden zu erkennen und sich zum heiligen Gotte zu bekehren. </w:t>
      </w:r>
    </w:p>
    <w:p w14:paraId="7F81F7C1"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Anno 1500 war ein Jubeljahr, das heißt es war ein Jahr wo die Christen, die nach Rom pilgerten, Ablass von allen ihren Sünden erlangen konnten. Geiler benutzte diese Gelegenheit, um die wahre Bedeutung der Wallfahrten hervorzuheben. „Auch das Leben, sagt er, ist eine Pilgerschaft durch ein fremdes Land, nach der himmlischen Heimat. Nun werden eine nach der andern, die Eigenschaften eines guten Pilgers beschrieben; er soll Zehrgeld, Kleider, Schutze und Wanderstab bei sich haben; er soll den rechten Weg erkunden, um nicht irre zu gehen. Er soll klug, vorsichtig, unermüdlich sein, und keinen Umgang mit schlechten Gesellen haben. Ein wackerer Pilgersmann muss früh morgens, wenn der Tag graut, die Herberge verlassen, nicht überall stille stehen, sondern seine Trägheit überwindend, rüstig fürbass schreiten. Sein Ziel soll er nie aus dem Auge verlieren und sich auf seiner Wanderung beständig an drei bedeutsame W erinnern. „Gedenke, o Erdenpilger: 1) Wer du bist (ein armer Sünder), 2) Wo du bist (in der argen Welt), 3) Wohin du willst (in den Himmel). Auf diese Weise wird die Wallfahrt gut ablaufen und der Pilger sein Ziel sicher erreichen.“ </w:t>
      </w:r>
    </w:p>
    <w:p w14:paraId="380AB4A7"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Dieser Gegenstand gab unserm Geiler einen unerschöpflichen Stoff zu geistlichen Deutungen und christlichen Anwendungen auf das gewöhnliche Leben, und die Pilger, die nicht nach Rom ziehen konnten, fanden dafür im Münster einen reichen Ersatz. </w:t>
      </w:r>
    </w:p>
    <w:p w14:paraId="0DC14928" w14:textId="7694FF0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lastRenderedPageBreak/>
        <w:t xml:space="preserve">Im Jahre 1502 herrschte ein großes Sterben (die Pest) in Straßburg. Da hielt Geiler eine Reihe von Predigten unter dem Titel: „Trostspiegel, so dir Vater, Mutter, Kinder oder Freund gestorben </w:t>
      </w:r>
      <w:proofErr w:type="spellStart"/>
      <w:r w:rsidRPr="00451CC3">
        <w:rPr>
          <w:rFonts w:eastAsia="Times New Roman"/>
          <w:szCs w:val="24"/>
          <w:lang w:eastAsia="de-DE"/>
        </w:rPr>
        <w:t>synd</w:t>
      </w:r>
      <w:proofErr w:type="spellEnd"/>
      <w:r w:rsidRPr="00451CC3">
        <w:rPr>
          <w:rFonts w:eastAsia="Times New Roman"/>
          <w:szCs w:val="24"/>
          <w:lang w:eastAsia="de-DE"/>
        </w:rPr>
        <w:t xml:space="preserve">.“ Diese Predigten, die er aus den Schriften des französischen Gottesmannes Gerson schöpfte, erreichten völlig ihre Wirkung, und viele Mühselige und Beladene fanden darin Erquickung. </w:t>
      </w:r>
    </w:p>
    <w:p w14:paraId="4B2038E1"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Anno 1507 gab ein sonderbarer Umstand dem hochgelehrten Doktor, wie man Geiler auch nannte, einen neuen Predigtstoff. Es wurde nämlich auf der Johannismesse zu Straßburg ein großer Löwe zur Schau gestellt. Das war für die Straßburger keine kleine Rarität. Alles strömte dem grünen Bruche zu. Was tut Geiler? Am nächstfolgenden </w:t>
      </w:r>
    </w:p>
    <w:p w14:paraId="2E32F62B"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Sonntage kündigt er an, er werde über den höllischen Löwen predigen, 2 Petri 5, 8. In seiner gewohnten sinnigen Weise beschreibt er alle Untugenden des Löwen, seine Grausamkeit, seinen Stolz, seinen Grimm, seine Lust an Raub und Beute. Dann geht er aber auch über auf seine Tugenden, und entwirft ein herrliches Bild von dem himmlischen Löwen aus Juda, Offenbarung 5, 5. Der Löwe ist der König unter den Tieren, so ist Christus der König unter den Menschen; der Löwe ist großmütig, tapfer, barmherzig und gnädig, lauter Eigenschaften Christi zum Heile der armen Sünder. </w:t>
      </w:r>
    </w:p>
    <w:p w14:paraId="741A8EB5"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Einmal sogar benutzte Geiler ein Straßburger Kinderspiel: „Herr, der König, ich diente gern,“ um mehrere Predigten über den wahren Gottesdienst zu halten. </w:t>
      </w:r>
    </w:p>
    <w:p w14:paraId="39E1B3B6"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So wusste Geiler, als ein guter Haushalter über die mancherlei Geheimnisse Gottes, Geistliches und Weltliches zu verbinden, und unter einem Bilde aus dem täglichen Leben gar Manches zu sagen. </w:t>
      </w:r>
    </w:p>
    <w:p w14:paraId="22B80DA2"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In den Jahren 1508-1510 predigte Geiler meist über das „Vater </w:t>
      </w:r>
      <w:proofErr w:type="spellStart"/>
      <w:r w:rsidRPr="00451CC3">
        <w:rPr>
          <w:rFonts w:eastAsia="Times New Roman"/>
          <w:szCs w:val="24"/>
          <w:lang w:eastAsia="de-DE"/>
        </w:rPr>
        <w:t>Unser</w:t>
      </w:r>
      <w:proofErr w:type="spellEnd"/>
      <w:r w:rsidRPr="00451CC3">
        <w:rPr>
          <w:rFonts w:eastAsia="Times New Roman"/>
          <w:szCs w:val="24"/>
          <w:lang w:eastAsia="de-DE"/>
        </w:rPr>
        <w:t xml:space="preserve">“ und über die sonntäglichen Evangelien. Auch da fand sein forschender und viel umfassen der Geist Anlass genug zu erbaulichen und anregenden Betrachtungen und konnte manch edles </w:t>
      </w:r>
      <w:proofErr w:type="spellStart"/>
      <w:r w:rsidRPr="00451CC3">
        <w:rPr>
          <w:rFonts w:eastAsia="Times New Roman"/>
          <w:szCs w:val="24"/>
          <w:lang w:eastAsia="de-DE"/>
        </w:rPr>
        <w:t>Samenkörnlein</w:t>
      </w:r>
      <w:proofErr w:type="spellEnd"/>
      <w:r w:rsidRPr="00451CC3">
        <w:rPr>
          <w:rFonts w:eastAsia="Times New Roman"/>
          <w:szCs w:val="24"/>
          <w:lang w:eastAsia="de-DE"/>
        </w:rPr>
        <w:t xml:space="preserve"> in die Herzen streuen. </w:t>
      </w:r>
    </w:p>
    <w:p w14:paraId="09EFC264"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Als eine unschätzbare Gnade Gottes müssen wir es ansehen, dass in jener Zeit mehrere von den Zuhörern </w:t>
      </w:r>
      <w:proofErr w:type="spellStart"/>
      <w:r w:rsidRPr="00451CC3">
        <w:rPr>
          <w:rFonts w:eastAsia="Times New Roman"/>
          <w:szCs w:val="24"/>
          <w:lang w:eastAsia="de-DE"/>
        </w:rPr>
        <w:t>Geilers</w:t>
      </w:r>
      <w:proofErr w:type="spellEnd"/>
      <w:r w:rsidRPr="00451CC3">
        <w:rPr>
          <w:rFonts w:eastAsia="Times New Roman"/>
          <w:szCs w:val="24"/>
          <w:lang w:eastAsia="de-DE"/>
        </w:rPr>
        <w:t xml:space="preserve"> auf den Gedanken kamen, seine Predigten nachzuschreiben. Das war keine Kleinigkeit, wenn man bedenkt, dass die Gottesdienste mit der Predigt mehrere Stunden lang währten. In der Fastenzeit zum Beispiel, ging man um Mitternacht in die Kirche und kehrte um sechs oder sieben Uhr morgens nach Haus zurück. Geiler behielt diese Sitte anfangs bei, allein bald bemerkte er deren Nachteile. Die Leute schliefen, in der Regel, auch bei der besten Predigt, sanft ein. Deshalb fing Geiler seine Gottesdienste in der Fastenzeit erst um sechs Uhr morgens an. Er redete nie länger als eine Stunde, und wenn ihm die Sanduhr auf der Kanzel anzeigte, dass die Stunde verronnen war, so hielt er inne. Geiler sprach übrigens ziemlich langsam; er vermied die fremden lateinischen Ausdrücke, die seine Amtsbrüder oft gebrauchten. Er machte öfters Unterbrechungen, um ein andächtiges Paternoster oder ein Ave Maria zu beten. Manchmal konnte er, wenn er bemerkte, dass die Leute nicht mehr aufmerkten, mitten in der Rede ausrufen: „Nun räuspert Euch!“ </w:t>
      </w:r>
    </w:p>
    <w:p w14:paraId="4E013531" w14:textId="77777777" w:rsidR="00451CC3" w:rsidRPr="00451CC3" w:rsidRDefault="00451CC3" w:rsidP="00451CC3">
      <w:pPr>
        <w:spacing w:before="100" w:beforeAutospacing="1" w:after="100" w:afterAutospacing="1" w:line="240" w:lineRule="auto"/>
        <w:rPr>
          <w:rFonts w:eastAsia="Times New Roman"/>
          <w:szCs w:val="24"/>
          <w:lang w:eastAsia="de-DE"/>
        </w:rPr>
      </w:pPr>
      <w:proofErr w:type="spellStart"/>
      <w:r w:rsidRPr="00451CC3">
        <w:rPr>
          <w:rFonts w:eastAsia="Times New Roman"/>
          <w:szCs w:val="24"/>
          <w:lang w:eastAsia="de-DE"/>
        </w:rPr>
        <w:t>Geilers</w:t>
      </w:r>
      <w:proofErr w:type="spellEnd"/>
      <w:r w:rsidRPr="00451CC3">
        <w:rPr>
          <w:rFonts w:eastAsia="Times New Roman"/>
          <w:szCs w:val="24"/>
          <w:lang w:eastAsia="de-DE"/>
        </w:rPr>
        <w:t xml:space="preserve"> Predigten wurden, außer von jenem obengenannten Jakob </w:t>
      </w:r>
      <w:proofErr w:type="spellStart"/>
      <w:r w:rsidRPr="00451CC3">
        <w:rPr>
          <w:rFonts w:eastAsia="Times New Roman"/>
          <w:szCs w:val="24"/>
          <w:lang w:eastAsia="de-DE"/>
        </w:rPr>
        <w:t>Biethen</w:t>
      </w:r>
      <w:proofErr w:type="spellEnd"/>
      <w:r w:rsidRPr="00451CC3">
        <w:rPr>
          <w:rFonts w:eastAsia="Times New Roman"/>
          <w:szCs w:val="24"/>
          <w:lang w:eastAsia="de-DE"/>
        </w:rPr>
        <w:t xml:space="preserve">, noch nachgeschrieben von Jakob Other, seinem treuen Diener und jüngeren Freunde. Dieser Other war </w:t>
      </w:r>
      <w:proofErr w:type="spellStart"/>
      <w:r w:rsidRPr="00451CC3">
        <w:rPr>
          <w:rFonts w:eastAsia="Times New Roman"/>
          <w:szCs w:val="24"/>
          <w:lang w:eastAsia="de-DE"/>
        </w:rPr>
        <w:t>Geilers</w:t>
      </w:r>
      <w:proofErr w:type="spellEnd"/>
      <w:r w:rsidRPr="00451CC3">
        <w:rPr>
          <w:rFonts w:eastAsia="Times New Roman"/>
          <w:szCs w:val="24"/>
          <w:lang w:eastAsia="de-DE"/>
        </w:rPr>
        <w:t xml:space="preserve"> Famulus, wie man damals sagte, das heißt er hatte Kost und Wohnung bei ihm, wurde von ihm unterrichtet, musste ihm aber dagegen allerlei kleine Dinge verrichten. Auch ein Barfüßermönch, Namens Johann Pauli, einer der größten Verehrer des berühmten Doktors, schrieb etliche seiner Predigten nach. Dieser Pauli starb später in einem Kloster zu Thann, im </w:t>
      </w:r>
      <w:r w:rsidRPr="00451CC3">
        <w:rPr>
          <w:rFonts w:eastAsia="Times New Roman"/>
          <w:szCs w:val="24"/>
          <w:lang w:eastAsia="de-DE"/>
        </w:rPr>
        <w:lastRenderedPageBreak/>
        <w:t xml:space="preserve">Oberelsass. </w:t>
      </w:r>
      <w:proofErr w:type="spellStart"/>
      <w:r w:rsidRPr="00451CC3">
        <w:rPr>
          <w:rFonts w:eastAsia="Times New Roman"/>
          <w:szCs w:val="24"/>
          <w:lang w:eastAsia="de-DE"/>
        </w:rPr>
        <w:t>Geilers</w:t>
      </w:r>
      <w:proofErr w:type="spellEnd"/>
      <w:r w:rsidRPr="00451CC3">
        <w:rPr>
          <w:rFonts w:eastAsia="Times New Roman"/>
          <w:szCs w:val="24"/>
          <w:lang w:eastAsia="de-DE"/>
        </w:rPr>
        <w:t xml:space="preserve"> Schwestersohn, Peter </w:t>
      </w:r>
      <w:proofErr w:type="spellStart"/>
      <w:r w:rsidRPr="00451CC3">
        <w:rPr>
          <w:rFonts w:eastAsia="Times New Roman"/>
          <w:szCs w:val="24"/>
          <w:lang w:eastAsia="de-DE"/>
        </w:rPr>
        <w:t>Wickgram</w:t>
      </w:r>
      <w:proofErr w:type="spellEnd"/>
      <w:r w:rsidRPr="00451CC3">
        <w:rPr>
          <w:rFonts w:eastAsia="Times New Roman"/>
          <w:szCs w:val="24"/>
          <w:lang w:eastAsia="de-DE"/>
        </w:rPr>
        <w:t xml:space="preserve">, der seinem Oheim als Leutpriester im Münster nachfolgte, hat uns seine Predigten über den Pilger, das Vater Unser und die heilige Passion erhalten. Wir erwähnen schließlich als eine eifrige Nachschreiberin eine Nonne aus dem </w:t>
      </w:r>
      <w:proofErr w:type="spellStart"/>
      <w:r w:rsidRPr="00451CC3">
        <w:rPr>
          <w:rFonts w:eastAsia="Times New Roman"/>
          <w:szCs w:val="24"/>
          <w:lang w:eastAsia="de-DE"/>
        </w:rPr>
        <w:t>Magdalenenkloster</w:t>
      </w:r>
      <w:proofErr w:type="spellEnd"/>
      <w:r w:rsidRPr="00451CC3">
        <w:rPr>
          <w:rFonts w:eastAsia="Times New Roman"/>
          <w:szCs w:val="24"/>
          <w:lang w:eastAsia="de-DE"/>
        </w:rPr>
        <w:t xml:space="preserve">, woselbst Geiler als Seelsorger der Reuerinnen jede Woche eine Predigt hielt. </w:t>
      </w:r>
    </w:p>
    <w:p w14:paraId="1F6281DA"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Wir geben hier einen kleinen Auszug aus den Vater Unser-Predigten. „Aber wenn du betest, heißt es, dass du ebenso viel um das Gebet weißt als die Paternoster-Ringlein, das ist </w:t>
      </w:r>
      <w:proofErr w:type="spellStart"/>
      <w:r w:rsidRPr="00451CC3">
        <w:rPr>
          <w:rFonts w:eastAsia="Times New Roman"/>
          <w:szCs w:val="24"/>
          <w:lang w:eastAsia="de-DE"/>
        </w:rPr>
        <w:t>nit</w:t>
      </w:r>
      <w:proofErr w:type="spellEnd"/>
      <w:r w:rsidRPr="00451CC3">
        <w:rPr>
          <w:rFonts w:eastAsia="Times New Roman"/>
          <w:szCs w:val="24"/>
          <w:lang w:eastAsia="de-DE"/>
        </w:rPr>
        <w:t xml:space="preserve"> gebetet; die Ringlein wissen nichts von dem Gebet, denn sie haben kein Gedächtnis. Also betest du mit dem Munde, und ziehst an dem Paternoster, aber mit dem Herzen bist du auf dem Fischmarkt, da zu Frankfurt, da hier, da dort. Das ist nicht recht gebetet, das Gebet gefällt Gott nicht. Je mehr aber dein Herz und Sinn bei einander sind, und je herzlicher du betrachtest was du bittest, je angenehmer es Gott ist.“ </w:t>
      </w:r>
    </w:p>
    <w:p w14:paraId="211C5500"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Geiler, der unablässig von der Kanzel herab auf Verbesserungen in der Kirche drang, blieb aber in dieser Hinsicht ein Prediger in der Wüste. Seine Stimme, so mächtig sie auch war, wurde nicht angehört, denn wenn eine Reformation in der Kirche hätte stattfinden sollen, so hätte sie sich auf Haupt und Glieder erstrecken müssen. Von oben her wollte man aber keine Reformation in der Kirche. </w:t>
      </w:r>
    </w:p>
    <w:p w14:paraId="56F59B71"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Einmal legte Geiler in Gegenwart der ganzen Geistlichkeit ein glaubensmutiges Zeugnis ab. Es war im Jahre 1482. Der Bischof Albrecht, Ruprechts Nachfolger, hatte auf </w:t>
      </w:r>
      <w:proofErr w:type="spellStart"/>
      <w:r w:rsidRPr="00451CC3">
        <w:rPr>
          <w:rFonts w:eastAsia="Times New Roman"/>
          <w:szCs w:val="24"/>
          <w:lang w:eastAsia="de-DE"/>
        </w:rPr>
        <w:t>Geilers</w:t>
      </w:r>
      <w:proofErr w:type="spellEnd"/>
      <w:r w:rsidRPr="00451CC3">
        <w:rPr>
          <w:rFonts w:eastAsia="Times New Roman"/>
          <w:szCs w:val="24"/>
          <w:lang w:eastAsia="de-DE"/>
        </w:rPr>
        <w:t xml:space="preserve"> dringende Bitten alle Geistlichen seines Bistums versammelt, um sich mit ihnen über Kirchenverbesserungen zu beraten, die man etwa vornehmen könnte. Geiler wurde mit der Antrittsrede beauftragt. Er hatte seinen Text im Evangelium Johannis gewählt Kapitel 20, Vers 20. „Da wurden die Jünger froh, dass sie den Herrn sahen“ (nach seiner Auferstehung nämlich). Geiler wünschte in seiner Predigt dem Bischofe Glück zu seinem Vorhaben, und sagte unter Anderem: „Wo die Priesterschaft in gutem Stande ist, da blüht auch die Kirche; wo man aber ein unordentliches, ungesittetes Volk sieht, da ist die Priesterschaft mitschuldig.“ Nun malt er, der Wahrheit gemäß, mit grellen Farben und mit unerschrockenem Glaubensmute die Sinnlichkeit, die Habsucht, den Stolz und den Ehrgeiz der hohen und niederen Geistlichkeit, erinnert wie die reichsten Pfründen oft an Unmündige, oder an Unwürdige vergeben, wie die Dorfgeistlichen bei einer äußerst schmalen Besoldung von ihren kirchlichen Obern mit Geringschätzung behandelt werden, wie das unzüchtige Leben, besonders bei den Klosterleuten die tiefste Verworfenheit hervorgebracht habe, wie der Gottesdienst selbst von Geistlichen öffentlich verachtet, und die reichen Pfründen unwürdig verprasst werden, und zuletzt wendet sich der Prediger mit begeisterten Worten an den erschütterten Bischof, indem er ausruft: O seliger Bischof und Wächter, wach' auf, reformier' dein' Kirch' nach dem heiligen Evangelium; warte nicht auf des Papstes Brief und Siegel. Christus hat dir's genugsam vorgeschrieben; steh' auf, schaffe die Heuchler und Schmeichler von dir weg, die dich zur Hölle leiten.“ Allein diese mutige Rede, obwohl sie bei Vielen eine augenblickliche Erschütterung hervorbrachte, blieb im Ganzen ohne nachhaltige Wirkung. Wohl ordnete, in Folge derselben, der Bischof eine Kirchenvisitation an, und beauftragte vier Priester, worunter auch Geiler, im Bistume herumzureisen, und den Zustand der Gemeinden und den Wandel ihrer Hirten zu untersuchen. Der Bericht lautete, wie sich's erwarten ließ, sehr ungünstig, denn Alles, worüber Geiler geklagt hatte, fand sich nur allzu sehr bestätigt, allein es blieb eben doch Alles beim Alten. </w:t>
      </w:r>
    </w:p>
    <w:p w14:paraId="275931F7" w14:textId="77777777" w:rsidR="00451CC3" w:rsidRPr="00451CC3" w:rsidRDefault="00451CC3" w:rsidP="00451CC3">
      <w:pPr>
        <w:spacing w:before="100" w:beforeAutospacing="1" w:after="100" w:afterAutospacing="1" w:line="240" w:lineRule="auto"/>
        <w:rPr>
          <w:rFonts w:eastAsia="Times New Roman"/>
          <w:szCs w:val="24"/>
          <w:lang w:eastAsia="de-DE"/>
        </w:rPr>
      </w:pPr>
      <w:proofErr w:type="spellStart"/>
      <w:r w:rsidRPr="00451CC3">
        <w:rPr>
          <w:rFonts w:eastAsia="Times New Roman"/>
          <w:szCs w:val="24"/>
          <w:lang w:eastAsia="de-DE"/>
        </w:rPr>
        <w:t>Geilers</w:t>
      </w:r>
      <w:proofErr w:type="spellEnd"/>
      <w:r w:rsidRPr="00451CC3">
        <w:rPr>
          <w:rFonts w:eastAsia="Times New Roman"/>
          <w:szCs w:val="24"/>
          <w:lang w:eastAsia="de-DE"/>
        </w:rPr>
        <w:t xml:space="preserve"> Predigt hatte indessen einen andern, ganz unerwarteten. Erfolg. Bischof Friedrich von Augsburg, ein gar gottesfürchtiger, geistlicher Herr, als er von </w:t>
      </w:r>
      <w:proofErr w:type="spellStart"/>
      <w:r w:rsidRPr="00451CC3">
        <w:rPr>
          <w:rFonts w:eastAsia="Times New Roman"/>
          <w:szCs w:val="24"/>
          <w:lang w:eastAsia="de-DE"/>
        </w:rPr>
        <w:t>Geilers</w:t>
      </w:r>
      <w:proofErr w:type="spellEnd"/>
      <w:r w:rsidRPr="00451CC3">
        <w:rPr>
          <w:rFonts w:eastAsia="Times New Roman"/>
          <w:szCs w:val="24"/>
          <w:lang w:eastAsia="de-DE"/>
        </w:rPr>
        <w:t xml:space="preserve"> treuen Bemühungen hörte, ließ ihm in Augsburg eine Predigerstelle anbieten, mit der Befugnis die kirchlichen Zustände dort zu verbessern. Geiler, wenn er auch die ehrenvolle Stelle ausschlug, versprach auf </w:t>
      </w:r>
      <w:r w:rsidRPr="00451CC3">
        <w:rPr>
          <w:rFonts w:eastAsia="Times New Roman"/>
          <w:szCs w:val="24"/>
          <w:lang w:eastAsia="de-DE"/>
        </w:rPr>
        <w:lastRenderedPageBreak/>
        <w:t xml:space="preserve">ein Jahr nach Augsburg zu kommen, um dem Bischofe mit Rat und Tat an die Hand zu gehen. Dies geschah anno 1488. Geiler hielt in Augsburg eine Reihe von Predigten, die dort gedruckt wurden, und übte in jenem Bistume einen recht heilsamen und gesegneten Einfluss aus. </w:t>
      </w:r>
    </w:p>
    <w:p w14:paraId="23DEAA7F"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Bischof Albrecht starb im Jahre 1506; Geiler hielt ihm die Leichenrede. Bei der Wahl seines Nachfolgers, Bischofs Wilhelm von </w:t>
      </w:r>
      <w:proofErr w:type="spellStart"/>
      <w:r w:rsidRPr="00451CC3">
        <w:rPr>
          <w:rFonts w:eastAsia="Times New Roman"/>
          <w:szCs w:val="24"/>
          <w:lang w:eastAsia="de-DE"/>
        </w:rPr>
        <w:t>Honstein</w:t>
      </w:r>
      <w:proofErr w:type="spellEnd"/>
      <w:r w:rsidRPr="00451CC3">
        <w:rPr>
          <w:rFonts w:eastAsia="Times New Roman"/>
          <w:szCs w:val="24"/>
          <w:lang w:eastAsia="de-DE"/>
        </w:rPr>
        <w:t xml:space="preserve">, schrieb Geiler einen Traktat über Die Pflichten eines christlichen Bischofs, um, wie er sagt, „dem neuen Herren als Spiegel zu dienen.“ Allein auch unter diesem Bischofe drangen </w:t>
      </w:r>
      <w:proofErr w:type="spellStart"/>
      <w:r w:rsidRPr="00451CC3">
        <w:rPr>
          <w:rFonts w:eastAsia="Times New Roman"/>
          <w:szCs w:val="24"/>
          <w:lang w:eastAsia="de-DE"/>
        </w:rPr>
        <w:t>Geilers</w:t>
      </w:r>
      <w:proofErr w:type="spellEnd"/>
      <w:r w:rsidRPr="00451CC3">
        <w:rPr>
          <w:rFonts w:eastAsia="Times New Roman"/>
          <w:szCs w:val="24"/>
          <w:lang w:eastAsia="de-DE"/>
        </w:rPr>
        <w:t xml:space="preserve"> Vorschläge nicht durch, denn um das Leben der Geistlichen zu reformieren, mussten zuerst die Lehren und Zeremonien der Kirche geläutert werden, was durch Gottes Hilfe ein Jahrzehnt später durch die Reformation ins Werk gesetzt wurde. </w:t>
      </w:r>
    </w:p>
    <w:p w14:paraId="303F94D7"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Bei dem deutschen Kaiser stand Geiler in hohem Ansehen. Mehrmals war Kaiser Maximilian I. in Straßburg, und hörte Geiler gerne predigen. Er besprach sich auch mit ihm über kirchliche Gebrechen und nötige Verbesserungen, aber auch der Kaiser besaß weder die Macht noch die Ausdauer zu einer gründlichen Kirchenreformation, daher blieben diese Unterredungen ohne Erfolg. Doch blieb Geiler wegen seiner Wahrheitsliebe, seiner Frömmigkeit und seinem Verstande in solcher Gunst bei Maximilian, dass er ihn zum kaiserlichen Kaplan ernannte, und ihn sogar bis in die italienischen Alpen berief, um sich bei ihm Rats zu erholen. Er schickte ihm dazu 50 Gulden als Reisegeld. </w:t>
      </w:r>
    </w:p>
    <w:p w14:paraId="123DD99E"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Wir haben Geiler als Prediger und Seelsorger geschildert; wir kommen wieder auf sein Leben zurück, das sich durch keine besonderen Ereignisse auszeichnet. Was Geiler auf der Kanzel war, das war er auch in seinem Umgange und Wandel. Die Ausbreitung des Reiches Gottes und das Heil der ihm anvertrauten Seelen lagen ihm vor Allem am Herzen. In seiner Wohnung hatte er die ganze Leidensgeschichte Christi abmalen lassen, um dadurch beständig erinnert zu werden an die Liebe seines Heilandes und an die Notwendigkeit der Sünde abzusterben. Geiler war sehr einfach in seiner Kleidung und mäßig im Essen und Trinken. Er nahm nur zweimal des Tages eine bescheidene Mahlzeit zu sich. Wein trank er nur wenig. Er stand sehr frühe auf, war den Tag über immer beschäftigt, und wenn er Abends sein Süpplein zu sich genommen hatte, studierte er bis spät in die Nacht hinein, und ging dann, immer ohne Licht, in seine Schlafkammer. Das berichten </w:t>
      </w:r>
      <w:proofErr w:type="spellStart"/>
      <w:r w:rsidRPr="00451CC3">
        <w:rPr>
          <w:rFonts w:eastAsia="Times New Roman"/>
          <w:szCs w:val="24"/>
          <w:lang w:eastAsia="de-DE"/>
        </w:rPr>
        <w:t>uns</w:t>
      </w:r>
      <w:proofErr w:type="spellEnd"/>
      <w:r w:rsidRPr="00451CC3">
        <w:rPr>
          <w:rFonts w:eastAsia="Times New Roman"/>
          <w:szCs w:val="24"/>
          <w:lang w:eastAsia="de-DE"/>
        </w:rPr>
        <w:t xml:space="preserve"> seine Freunde und Hausgenossen. Seine Wohnung teilte er mit seiner ehrwürdigen Mutter, die er zu sich genommen hatte, und bis an ihr Lebensende verpflegte er sie als ein liebender Sohn. </w:t>
      </w:r>
    </w:p>
    <w:p w14:paraId="69D2503F" w14:textId="77777777" w:rsidR="00451CC3" w:rsidRPr="00451CC3" w:rsidRDefault="00451CC3" w:rsidP="00451CC3">
      <w:pPr>
        <w:spacing w:before="100" w:beforeAutospacing="1" w:after="100" w:afterAutospacing="1" w:line="240" w:lineRule="auto"/>
        <w:rPr>
          <w:rFonts w:eastAsia="Times New Roman"/>
          <w:szCs w:val="24"/>
          <w:lang w:eastAsia="de-DE"/>
        </w:rPr>
      </w:pPr>
      <w:proofErr w:type="spellStart"/>
      <w:r w:rsidRPr="00451CC3">
        <w:rPr>
          <w:rFonts w:eastAsia="Times New Roman"/>
          <w:szCs w:val="24"/>
          <w:lang w:eastAsia="de-DE"/>
        </w:rPr>
        <w:t>Geilers</w:t>
      </w:r>
      <w:proofErr w:type="spellEnd"/>
      <w:r w:rsidRPr="00451CC3">
        <w:rPr>
          <w:rFonts w:eastAsia="Times New Roman"/>
          <w:szCs w:val="24"/>
          <w:lang w:eastAsia="de-DE"/>
        </w:rPr>
        <w:t xml:space="preserve"> Wohltätigkeit gegen die Armen hatte keine Grenzen, nur das Straßenbetteln war ihm zuwider. Er machte den Vorschlag, etlichen Herren des Rates die Almosenpflege anzuvertrauen, um die wahrhaft bedürftigen Familien zu unterstützen, allein sein Vorschlag fand keinen Beifall. Ebenso erging es ihm bei einer andern Veranlassung. In jener Zeit war die Folter noch gebräuchlich. Die Angeklagten vor Gericht wurden auf Folterwerkzeuge gelegt; man schraubte ihnen die Finger zusammen, riss ihnen die Glieder auseinander, zog sie an Seilen auf- und abwärts, zwickte sie mit glühendem Eisen, und suchte ihnen durch unsägliche Martern und Qualen das Geständnis ihrer Schuld abzupressen. Mancher Unschuldige bekannte, nur aus Furcht vor der Folter, eine Schuld, die er nie begangen hatte. Geiler erklärte die Folter für Etwas unchristliches, und drang, wiewohl vergebens, auf deren Abschaffung. </w:t>
      </w:r>
    </w:p>
    <w:p w14:paraId="445D7686"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Besser gelang ihm ein anderer Versuch. Die zum Tode Verurteilten wurden auf eine äußerst strenge, ja barbarische Weise behandelt; man gestattete ihnen nicht einmal vor ihrem Ende die Feier des heiligen Abendmahles. Geiler brachte es, obwohl mit Mühe, dahin, dass man menschlicher mit ihnen umging, und ihnen den letzten Trost des armen Sünders gewährte. </w:t>
      </w:r>
    </w:p>
    <w:p w14:paraId="5098D343" w14:textId="13E18BAC"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lastRenderedPageBreak/>
        <w:t>So wirkte zwei und dreißig Jahre lang, zur Ehre Gottes und als Zierde der Geistlichkeit, der teure Gottesmann Johann Geiler in Straßburg. Er genoss während dieser langen Zeit eine gute Gesundheit, nur in seinen letzten Lebensjahren klagte er oft über Nierenschmerzen. Da bekam er einstens, im Jahre 1540, einen Brief von einer frommen Jungfrau aus Augsburg, die ihn früher dort hatte predigen hören, ihn aus seinen Schriften kannte und innig verehrte. Die Jungfrau schrieb ihm, sie habe seinetwegen seit etlichen Wochen ängstliche Träume, und schließe daraus, dass ihn Gott bald aus diesem Jammertale erlösen werde. Darum rufe sie ihm ernstlich zu: „Bestelle dein Haus!“ Das tat auch Geiler. Er regelte alle seine irdischen Angelegenheiten, machte sein Testament</w:t>
      </w:r>
      <w:r>
        <w:rPr>
          <w:rStyle w:val="Funotenzeichen"/>
          <w:rFonts w:eastAsia="Times New Roman"/>
          <w:szCs w:val="24"/>
          <w:lang w:eastAsia="de-DE"/>
        </w:rPr>
        <w:footnoteReference w:id="1"/>
      </w:r>
      <w:r w:rsidRPr="00451CC3">
        <w:rPr>
          <w:rFonts w:eastAsia="Times New Roman"/>
          <w:szCs w:val="24"/>
          <w:lang w:eastAsia="de-DE"/>
        </w:rPr>
        <w:t xml:space="preserve">, und wartete auf den Ruf seines Herrn. Und der Jungfrau Stimme war eines Engels Stimme gewesen, denn kurz nachher, am 10. März 1510, da Geiler um Mittag, nach seiner Mahlzeit sich ein wenig auf sein Bett gelegt hatte, ereilte ihn die Hand des Todes. Seine bestürzten Freunde fanden ihn aufrecht auf seinem Lager sitzend. Der treue Diener war stille und friedlich in seinem Herrn entschlafen. Sein Leichenbegängnis fand unter allgemeiner Betrübnis statt. Als der Sarg in das von einer großen, teilnehmenden Menge angefüllte Münster hineingetragen wurde, da blieb kein Auge trocken. </w:t>
      </w:r>
      <w:proofErr w:type="spellStart"/>
      <w:r w:rsidRPr="00451CC3">
        <w:rPr>
          <w:rFonts w:eastAsia="Times New Roman"/>
          <w:szCs w:val="24"/>
          <w:lang w:eastAsia="de-DE"/>
        </w:rPr>
        <w:t>Geilers</w:t>
      </w:r>
      <w:proofErr w:type="spellEnd"/>
      <w:r w:rsidRPr="00451CC3">
        <w:rPr>
          <w:rFonts w:eastAsia="Times New Roman"/>
          <w:szCs w:val="24"/>
          <w:lang w:eastAsia="de-DE"/>
        </w:rPr>
        <w:t xml:space="preserve"> Leiche wurde in dem Münster selbst begraben, am Fuß der Kanzel, die ihm zu Ehren war errichtet worden. </w:t>
      </w:r>
    </w:p>
    <w:p w14:paraId="11ED905A"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Sebastian Brandt rief dem abgeschiedenen Freunde in einem Leichengedichte, unter andern, folgende Worte in das Grab nach: </w:t>
      </w:r>
    </w:p>
    <w:p w14:paraId="61C78C75"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„Denn alles Straßburg weint </w:t>
      </w:r>
      <w:proofErr w:type="spellStart"/>
      <w:r w:rsidRPr="00451CC3">
        <w:rPr>
          <w:rFonts w:eastAsia="Times New Roman"/>
          <w:szCs w:val="24"/>
          <w:lang w:eastAsia="de-DE"/>
        </w:rPr>
        <w:t>billich</w:t>
      </w:r>
      <w:proofErr w:type="spellEnd"/>
      <w:r w:rsidRPr="00451CC3">
        <w:rPr>
          <w:rFonts w:eastAsia="Times New Roman"/>
          <w:szCs w:val="24"/>
          <w:lang w:eastAsia="de-DE"/>
        </w:rPr>
        <w:t xml:space="preserve"> </w:t>
      </w:r>
      <w:r w:rsidRPr="00451CC3">
        <w:rPr>
          <w:rFonts w:eastAsia="Times New Roman"/>
          <w:szCs w:val="24"/>
          <w:lang w:eastAsia="de-DE"/>
        </w:rPr>
        <w:br/>
        <w:t xml:space="preserve">Johannis Geiler, </w:t>
      </w:r>
      <w:proofErr w:type="spellStart"/>
      <w:r w:rsidRPr="00451CC3">
        <w:rPr>
          <w:rFonts w:eastAsia="Times New Roman"/>
          <w:szCs w:val="24"/>
          <w:lang w:eastAsia="de-DE"/>
        </w:rPr>
        <w:t>lobes</w:t>
      </w:r>
      <w:proofErr w:type="spellEnd"/>
      <w:r w:rsidRPr="00451CC3">
        <w:rPr>
          <w:rFonts w:eastAsia="Times New Roman"/>
          <w:szCs w:val="24"/>
          <w:lang w:eastAsia="de-DE"/>
        </w:rPr>
        <w:t xml:space="preserve"> </w:t>
      </w:r>
      <w:proofErr w:type="spellStart"/>
      <w:r w:rsidRPr="00451CC3">
        <w:rPr>
          <w:rFonts w:eastAsia="Times New Roman"/>
          <w:szCs w:val="24"/>
          <w:lang w:eastAsia="de-DE"/>
        </w:rPr>
        <w:t>rich</w:t>
      </w:r>
      <w:proofErr w:type="spellEnd"/>
      <w:r w:rsidRPr="00451CC3">
        <w:rPr>
          <w:rFonts w:eastAsia="Times New Roman"/>
          <w:szCs w:val="24"/>
          <w:lang w:eastAsia="de-DE"/>
        </w:rPr>
        <w:t xml:space="preserve"> </w:t>
      </w:r>
      <w:r w:rsidRPr="00451CC3">
        <w:rPr>
          <w:rFonts w:eastAsia="Times New Roman"/>
          <w:szCs w:val="24"/>
          <w:lang w:eastAsia="de-DE"/>
        </w:rPr>
        <w:br/>
        <w:t xml:space="preserve">den Doktor </w:t>
      </w:r>
      <w:proofErr w:type="spellStart"/>
      <w:r w:rsidRPr="00451CC3">
        <w:rPr>
          <w:rFonts w:eastAsia="Times New Roman"/>
          <w:szCs w:val="24"/>
          <w:lang w:eastAsia="de-DE"/>
        </w:rPr>
        <w:t>Keisersperg</w:t>
      </w:r>
      <w:proofErr w:type="spellEnd"/>
      <w:r w:rsidRPr="00451CC3">
        <w:rPr>
          <w:rFonts w:eastAsia="Times New Roman"/>
          <w:szCs w:val="24"/>
          <w:lang w:eastAsia="de-DE"/>
        </w:rPr>
        <w:t xml:space="preserve"> man </w:t>
      </w:r>
      <w:proofErr w:type="spellStart"/>
      <w:r w:rsidRPr="00451CC3">
        <w:rPr>
          <w:rFonts w:eastAsia="Times New Roman"/>
          <w:szCs w:val="24"/>
          <w:lang w:eastAsia="de-DE"/>
        </w:rPr>
        <w:t>nant</w:t>
      </w:r>
      <w:proofErr w:type="spellEnd"/>
      <w:r w:rsidRPr="00451CC3">
        <w:rPr>
          <w:rFonts w:eastAsia="Times New Roman"/>
          <w:szCs w:val="24"/>
          <w:lang w:eastAsia="de-DE"/>
        </w:rPr>
        <w:t xml:space="preserve"> </w:t>
      </w:r>
      <w:r w:rsidRPr="00451CC3">
        <w:rPr>
          <w:rFonts w:eastAsia="Times New Roman"/>
          <w:szCs w:val="24"/>
          <w:lang w:eastAsia="de-DE"/>
        </w:rPr>
        <w:br/>
      </w:r>
      <w:proofErr w:type="spellStart"/>
      <w:r w:rsidRPr="00451CC3">
        <w:rPr>
          <w:rFonts w:eastAsia="Times New Roman"/>
          <w:szCs w:val="24"/>
          <w:lang w:eastAsia="de-DE"/>
        </w:rPr>
        <w:t>Umb</w:t>
      </w:r>
      <w:proofErr w:type="spellEnd"/>
      <w:r w:rsidRPr="00451CC3">
        <w:rPr>
          <w:rFonts w:eastAsia="Times New Roman"/>
          <w:szCs w:val="24"/>
          <w:lang w:eastAsia="de-DE"/>
        </w:rPr>
        <w:t xml:space="preserve"> den </w:t>
      </w:r>
      <w:proofErr w:type="spellStart"/>
      <w:r w:rsidRPr="00451CC3">
        <w:rPr>
          <w:rFonts w:eastAsia="Times New Roman"/>
          <w:szCs w:val="24"/>
          <w:lang w:eastAsia="de-DE"/>
        </w:rPr>
        <w:t>trürt</w:t>
      </w:r>
      <w:proofErr w:type="spellEnd"/>
      <w:r w:rsidRPr="00451CC3">
        <w:rPr>
          <w:rFonts w:eastAsia="Times New Roman"/>
          <w:szCs w:val="24"/>
          <w:lang w:eastAsia="de-DE"/>
        </w:rPr>
        <w:t xml:space="preserve"> </w:t>
      </w:r>
      <w:proofErr w:type="spellStart"/>
      <w:r w:rsidRPr="00451CC3">
        <w:rPr>
          <w:rFonts w:eastAsia="Times New Roman"/>
          <w:szCs w:val="24"/>
          <w:lang w:eastAsia="de-DE"/>
        </w:rPr>
        <w:t>warlich</w:t>
      </w:r>
      <w:proofErr w:type="spellEnd"/>
      <w:r w:rsidRPr="00451CC3">
        <w:rPr>
          <w:rFonts w:eastAsia="Times New Roman"/>
          <w:szCs w:val="24"/>
          <w:lang w:eastAsia="de-DE"/>
        </w:rPr>
        <w:t xml:space="preserve"> Doktor Brant </w:t>
      </w:r>
      <w:r w:rsidRPr="00451CC3">
        <w:rPr>
          <w:rFonts w:eastAsia="Times New Roman"/>
          <w:szCs w:val="24"/>
          <w:lang w:eastAsia="de-DE"/>
        </w:rPr>
        <w:br/>
        <w:t xml:space="preserve">das er gestorben ist in </w:t>
      </w:r>
      <w:proofErr w:type="spellStart"/>
      <w:r w:rsidRPr="00451CC3">
        <w:rPr>
          <w:rFonts w:eastAsia="Times New Roman"/>
          <w:szCs w:val="24"/>
          <w:lang w:eastAsia="de-DE"/>
        </w:rPr>
        <w:t>zeyt</w:t>
      </w:r>
      <w:proofErr w:type="spellEnd"/>
      <w:r w:rsidRPr="00451CC3">
        <w:rPr>
          <w:rFonts w:eastAsia="Times New Roman"/>
          <w:szCs w:val="24"/>
          <w:lang w:eastAsia="de-DE"/>
        </w:rPr>
        <w:t xml:space="preserve">. </w:t>
      </w:r>
      <w:r w:rsidRPr="00451CC3">
        <w:rPr>
          <w:rFonts w:eastAsia="Times New Roman"/>
          <w:szCs w:val="24"/>
          <w:lang w:eastAsia="de-DE"/>
        </w:rPr>
        <w:br/>
        <w:t xml:space="preserve">Hie </w:t>
      </w:r>
      <w:proofErr w:type="spellStart"/>
      <w:r w:rsidRPr="00451CC3">
        <w:rPr>
          <w:rFonts w:eastAsia="Times New Roman"/>
          <w:szCs w:val="24"/>
          <w:lang w:eastAsia="de-DE"/>
        </w:rPr>
        <w:t>under</w:t>
      </w:r>
      <w:proofErr w:type="spellEnd"/>
      <w:r w:rsidRPr="00451CC3">
        <w:rPr>
          <w:rFonts w:eastAsia="Times New Roman"/>
          <w:szCs w:val="24"/>
          <w:lang w:eastAsia="de-DE"/>
        </w:rPr>
        <w:t xml:space="preserve"> </w:t>
      </w:r>
      <w:proofErr w:type="spellStart"/>
      <w:r w:rsidRPr="00451CC3">
        <w:rPr>
          <w:rFonts w:eastAsia="Times New Roman"/>
          <w:szCs w:val="24"/>
          <w:lang w:eastAsia="de-DE"/>
        </w:rPr>
        <w:t>dysem</w:t>
      </w:r>
      <w:proofErr w:type="spellEnd"/>
      <w:r w:rsidRPr="00451CC3">
        <w:rPr>
          <w:rFonts w:eastAsia="Times New Roman"/>
          <w:szCs w:val="24"/>
          <w:lang w:eastAsia="de-DE"/>
        </w:rPr>
        <w:t xml:space="preserve"> </w:t>
      </w:r>
      <w:proofErr w:type="spellStart"/>
      <w:r w:rsidRPr="00451CC3">
        <w:rPr>
          <w:rFonts w:eastAsia="Times New Roman"/>
          <w:szCs w:val="24"/>
          <w:lang w:eastAsia="de-DE"/>
        </w:rPr>
        <w:t>stule</w:t>
      </w:r>
      <w:proofErr w:type="spellEnd"/>
      <w:r w:rsidRPr="00451CC3">
        <w:rPr>
          <w:rFonts w:eastAsia="Times New Roman"/>
          <w:szCs w:val="24"/>
          <w:lang w:eastAsia="de-DE"/>
        </w:rPr>
        <w:t xml:space="preserve"> </w:t>
      </w:r>
      <w:proofErr w:type="spellStart"/>
      <w:r w:rsidRPr="00451CC3">
        <w:rPr>
          <w:rFonts w:eastAsia="Times New Roman"/>
          <w:szCs w:val="24"/>
          <w:lang w:eastAsia="de-DE"/>
        </w:rPr>
        <w:t>leit</w:t>
      </w:r>
      <w:proofErr w:type="spellEnd"/>
      <w:r w:rsidRPr="00451CC3">
        <w:rPr>
          <w:rFonts w:eastAsia="Times New Roman"/>
          <w:szCs w:val="24"/>
          <w:lang w:eastAsia="de-DE"/>
        </w:rPr>
        <w:t xml:space="preserve"> </w:t>
      </w:r>
      <w:r w:rsidRPr="00451CC3">
        <w:rPr>
          <w:rFonts w:eastAsia="Times New Roman"/>
          <w:szCs w:val="24"/>
          <w:lang w:eastAsia="de-DE"/>
        </w:rPr>
        <w:br/>
        <w:t xml:space="preserve">den er ob </w:t>
      </w:r>
      <w:proofErr w:type="spellStart"/>
      <w:r w:rsidRPr="00451CC3">
        <w:rPr>
          <w:rFonts w:eastAsia="Times New Roman"/>
          <w:szCs w:val="24"/>
          <w:lang w:eastAsia="de-DE"/>
        </w:rPr>
        <w:t>dreyßig</w:t>
      </w:r>
      <w:proofErr w:type="spellEnd"/>
      <w:r w:rsidRPr="00451CC3">
        <w:rPr>
          <w:rFonts w:eastAsia="Times New Roman"/>
          <w:szCs w:val="24"/>
          <w:lang w:eastAsia="de-DE"/>
        </w:rPr>
        <w:t xml:space="preserve"> </w:t>
      </w:r>
      <w:proofErr w:type="spellStart"/>
      <w:r w:rsidRPr="00451CC3">
        <w:rPr>
          <w:rFonts w:eastAsia="Times New Roman"/>
          <w:szCs w:val="24"/>
          <w:lang w:eastAsia="de-DE"/>
        </w:rPr>
        <w:t>jaren</w:t>
      </w:r>
      <w:proofErr w:type="spellEnd"/>
      <w:r w:rsidRPr="00451CC3">
        <w:rPr>
          <w:rFonts w:eastAsia="Times New Roman"/>
          <w:szCs w:val="24"/>
          <w:lang w:eastAsia="de-DE"/>
        </w:rPr>
        <w:t xml:space="preserve"> </w:t>
      </w:r>
      <w:proofErr w:type="spellStart"/>
      <w:r w:rsidRPr="00451CC3">
        <w:rPr>
          <w:rFonts w:eastAsia="Times New Roman"/>
          <w:szCs w:val="24"/>
          <w:lang w:eastAsia="de-DE"/>
        </w:rPr>
        <w:t>hadt</w:t>
      </w:r>
      <w:proofErr w:type="spellEnd"/>
      <w:r w:rsidRPr="00451CC3">
        <w:rPr>
          <w:rFonts w:eastAsia="Times New Roman"/>
          <w:szCs w:val="24"/>
          <w:lang w:eastAsia="de-DE"/>
        </w:rPr>
        <w:t xml:space="preserve"> </w:t>
      </w:r>
      <w:r w:rsidRPr="00451CC3">
        <w:rPr>
          <w:rFonts w:eastAsia="Times New Roman"/>
          <w:szCs w:val="24"/>
          <w:lang w:eastAsia="de-DE"/>
        </w:rPr>
        <w:br/>
      </w:r>
      <w:proofErr w:type="spellStart"/>
      <w:r w:rsidRPr="00451CC3">
        <w:rPr>
          <w:rFonts w:eastAsia="Times New Roman"/>
          <w:szCs w:val="24"/>
          <w:lang w:eastAsia="de-DE"/>
        </w:rPr>
        <w:t>regiret</w:t>
      </w:r>
      <w:proofErr w:type="spellEnd"/>
      <w:r w:rsidRPr="00451CC3">
        <w:rPr>
          <w:rFonts w:eastAsia="Times New Roman"/>
          <w:szCs w:val="24"/>
          <w:lang w:eastAsia="de-DE"/>
        </w:rPr>
        <w:t xml:space="preserve"> </w:t>
      </w:r>
      <w:proofErr w:type="spellStart"/>
      <w:r w:rsidRPr="00451CC3">
        <w:rPr>
          <w:rFonts w:eastAsia="Times New Roman"/>
          <w:szCs w:val="24"/>
          <w:lang w:eastAsia="de-DE"/>
        </w:rPr>
        <w:t>wol</w:t>
      </w:r>
      <w:proofErr w:type="spellEnd"/>
      <w:r w:rsidRPr="00451CC3">
        <w:rPr>
          <w:rFonts w:eastAsia="Times New Roman"/>
          <w:szCs w:val="24"/>
          <w:lang w:eastAsia="de-DE"/>
        </w:rPr>
        <w:t xml:space="preserve"> in </w:t>
      </w:r>
      <w:proofErr w:type="spellStart"/>
      <w:r w:rsidRPr="00451CC3">
        <w:rPr>
          <w:rFonts w:eastAsia="Times New Roman"/>
          <w:szCs w:val="24"/>
          <w:lang w:eastAsia="de-DE"/>
        </w:rPr>
        <w:t>predigersstadt</w:t>
      </w:r>
      <w:proofErr w:type="spellEnd"/>
      <w:r w:rsidRPr="00451CC3">
        <w:rPr>
          <w:rFonts w:eastAsia="Times New Roman"/>
          <w:szCs w:val="24"/>
          <w:lang w:eastAsia="de-DE"/>
        </w:rPr>
        <w:t xml:space="preserve">. </w:t>
      </w:r>
      <w:r w:rsidRPr="00451CC3">
        <w:rPr>
          <w:rFonts w:eastAsia="Times New Roman"/>
          <w:szCs w:val="24"/>
          <w:lang w:eastAsia="de-DE"/>
        </w:rPr>
        <w:br/>
        <w:t xml:space="preserve">Er war </w:t>
      </w:r>
      <w:proofErr w:type="spellStart"/>
      <w:r w:rsidRPr="00451CC3">
        <w:rPr>
          <w:rFonts w:eastAsia="Times New Roman"/>
          <w:szCs w:val="24"/>
          <w:lang w:eastAsia="de-DE"/>
        </w:rPr>
        <w:t>eyn</w:t>
      </w:r>
      <w:proofErr w:type="spellEnd"/>
      <w:r w:rsidRPr="00451CC3">
        <w:rPr>
          <w:rFonts w:eastAsia="Times New Roman"/>
          <w:szCs w:val="24"/>
          <w:lang w:eastAsia="de-DE"/>
        </w:rPr>
        <w:t xml:space="preserve"> </w:t>
      </w:r>
      <w:proofErr w:type="spellStart"/>
      <w:r w:rsidRPr="00451CC3">
        <w:rPr>
          <w:rFonts w:eastAsia="Times New Roman"/>
          <w:szCs w:val="24"/>
          <w:lang w:eastAsia="de-DE"/>
        </w:rPr>
        <w:t>gezierd</w:t>
      </w:r>
      <w:proofErr w:type="spellEnd"/>
      <w:r w:rsidRPr="00451CC3">
        <w:rPr>
          <w:rFonts w:eastAsia="Times New Roman"/>
          <w:szCs w:val="24"/>
          <w:lang w:eastAsia="de-DE"/>
        </w:rPr>
        <w:t xml:space="preserve"> der </w:t>
      </w:r>
      <w:proofErr w:type="spellStart"/>
      <w:r w:rsidRPr="00451CC3">
        <w:rPr>
          <w:rFonts w:eastAsia="Times New Roman"/>
          <w:szCs w:val="24"/>
          <w:lang w:eastAsia="de-DE"/>
        </w:rPr>
        <w:t>geistlikeit</w:t>
      </w:r>
      <w:proofErr w:type="spellEnd"/>
      <w:r w:rsidRPr="00451CC3">
        <w:rPr>
          <w:rFonts w:eastAsia="Times New Roman"/>
          <w:szCs w:val="24"/>
          <w:lang w:eastAsia="de-DE"/>
        </w:rPr>
        <w:t xml:space="preserve"> </w:t>
      </w:r>
      <w:r w:rsidRPr="00451CC3">
        <w:rPr>
          <w:rFonts w:eastAsia="Times New Roman"/>
          <w:szCs w:val="24"/>
          <w:lang w:eastAsia="de-DE"/>
        </w:rPr>
        <w:br/>
      </w:r>
      <w:proofErr w:type="spellStart"/>
      <w:r w:rsidRPr="00451CC3">
        <w:rPr>
          <w:rFonts w:eastAsia="Times New Roman"/>
          <w:szCs w:val="24"/>
          <w:lang w:eastAsia="de-DE"/>
        </w:rPr>
        <w:t>eyn</w:t>
      </w:r>
      <w:proofErr w:type="spellEnd"/>
      <w:r w:rsidRPr="00451CC3">
        <w:rPr>
          <w:rFonts w:eastAsia="Times New Roman"/>
          <w:szCs w:val="24"/>
          <w:lang w:eastAsia="de-DE"/>
        </w:rPr>
        <w:t xml:space="preserve"> </w:t>
      </w:r>
      <w:proofErr w:type="spellStart"/>
      <w:r w:rsidRPr="00451CC3">
        <w:rPr>
          <w:rFonts w:eastAsia="Times New Roman"/>
          <w:szCs w:val="24"/>
          <w:lang w:eastAsia="de-DE"/>
        </w:rPr>
        <w:t>spiegel</w:t>
      </w:r>
      <w:proofErr w:type="spellEnd"/>
      <w:r w:rsidRPr="00451CC3">
        <w:rPr>
          <w:rFonts w:eastAsia="Times New Roman"/>
          <w:szCs w:val="24"/>
          <w:lang w:eastAsia="de-DE"/>
        </w:rPr>
        <w:t xml:space="preserve"> aller </w:t>
      </w:r>
      <w:proofErr w:type="spellStart"/>
      <w:r w:rsidRPr="00451CC3">
        <w:rPr>
          <w:rFonts w:eastAsia="Times New Roman"/>
          <w:szCs w:val="24"/>
          <w:lang w:eastAsia="de-DE"/>
        </w:rPr>
        <w:t>miltikeit</w:t>
      </w:r>
      <w:proofErr w:type="spellEnd"/>
      <w:r w:rsidRPr="00451CC3">
        <w:rPr>
          <w:rFonts w:eastAsia="Times New Roman"/>
          <w:szCs w:val="24"/>
          <w:lang w:eastAsia="de-DE"/>
        </w:rPr>
        <w:t xml:space="preserve"> </w:t>
      </w:r>
      <w:r w:rsidRPr="00451CC3">
        <w:rPr>
          <w:rFonts w:eastAsia="Times New Roman"/>
          <w:szCs w:val="24"/>
          <w:lang w:eastAsia="de-DE"/>
        </w:rPr>
        <w:br/>
      </w:r>
      <w:proofErr w:type="spellStart"/>
      <w:r w:rsidRPr="00451CC3">
        <w:rPr>
          <w:rFonts w:eastAsia="Times New Roman"/>
          <w:szCs w:val="24"/>
          <w:lang w:eastAsia="de-DE"/>
        </w:rPr>
        <w:t>eyn</w:t>
      </w:r>
      <w:proofErr w:type="spellEnd"/>
      <w:r w:rsidRPr="00451CC3">
        <w:rPr>
          <w:rFonts w:eastAsia="Times New Roman"/>
          <w:szCs w:val="24"/>
          <w:lang w:eastAsia="de-DE"/>
        </w:rPr>
        <w:t xml:space="preserve"> Liebhaber </w:t>
      </w:r>
      <w:proofErr w:type="spellStart"/>
      <w:r w:rsidRPr="00451CC3">
        <w:rPr>
          <w:rFonts w:eastAsia="Times New Roman"/>
          <w:szCs w:val="24"/>
          <w:lang w:eastAsia="de-DE"/>
        </w:rPr>
        <w:t>friedens</w:t>
      </w:r>
      <w:proofErr w:type="spellEnd"/>
      <w:r w:rsidRPr="00451CC3">
        <w:rPr>
          <w:rFonts w:eastAsia="Times New Roman"/>
          <w:szCs w:val="24"/>
          <w:lang w:eastAsia="de-DE"/>
        </w:rPr>
        <w:t xml:space="preserve"> und </w:t>
      </w:r>
      <w:proofErr w:type="spellStart"/>
      <w:r w:rsidRPr="00451CC3">
        <w:rPr>
          <w:rFonts w:eastAsia="Times New Roman"/>
          <w:szCs w:val="24"/>
          <w:lang w:eastAsia="de-DE"/>
        </w:rPr>
        <w:t>tugent</w:t>
      </w:r>
      <w:proofErr w:type="spellEnd"/>
      <w:r w:rsidRPr="00451CC3">
        <w:rPr>
          <w:rFonts w:eastAsia="Times New Roman"/>
          <w:szCs w:val="24"/>
          <w:lang w:eastAsia="de-DE"/>
        </w:rPr>
        <w:t xml:space="preserve"> </w:t>
      </w:r>
      <w:r w:rsidRPr="00451CC3">
        <w:rPr>
          <w:rFonts w:eastAsia="Times New Roman"/>
          <w:szCs w:val="24"/>
          <w:lang w:eastAsia="de-DE"/>
        </w:rPr>
        <w:br/>
      </w:r>
      <w:proofErr w:type="spellStart"/>
      <w:r w:rsidRPr="00451CC3">
        <w:rPr>
          <w:rFonts w:eastAsia="Times New Roman"/>
          <w:szCs w:val="24"/>
          <w:lang w:eastAsia="de-DE"/>
        </w:rPr>
        <w:t>eyn</w:t>
      </w:r>
      <w:proofErr w:type="spellEnd"/>
      <w:r w:rsidRPr="00451CC3">
        <w:rPr>
          <w:rFonts w:eastAsia="Times New Roman"/>
          <w:szCs w:val="24"/>
          <w:lang w:eastAsia="de-DE"/>
        </w:rPr>
        <w:t xml:space="preserve"> </w:t>
      </w:r>
      <w:proofErr w:type="spellStart"/>
      <w:r w:rsidRPr="00451CC3">
        <w:rPr>
          <w:rFonts w:eastAsia="Times New Roman"/>
          <w:szCs w:val="24"/>
          <w:lang w:eastAsia="de-DE"/>
        </w:rPr>
        <w:t>underwyser</w:t>
      </w:r>
      <w:proofErr w:type="spellEnd"/>
      <w:r w:rsidRPr="00451CC3">
        <w:rPr>
          <w:rFonts w:eastAsia="Times New Roman"/>
          <w:szCs w:val="24"/>
          <w:lang w:eastAsia="de-DE"/>
        </w:rPr>
        <w:t xml:space="preserve"> alter und </w:t>
      </w:r>
      <w:proofErr w:type="spellStart"/>
      <w:r w:rsidRPr="00451CC3">
        <w:rPr>
          <w:rFonts w:eastAsia="Times New Roman"/>
          <w:szCs w:val="24"/>
          <w:lang w:eastAsia="de-DE"/>
        </w:rPr>
        <w:t>jugent</w:t>
      </w:r>
      <w:proofErr w:type="spellEnd"/>
      <w:r w:rsidRPr="00451CC3">
        <w:rPr>
          <w:rFonts w:eastAsia="Times New Roman"/>
          <w:szCs w:val="24"/>
          <w:lang w:eastAsia="de-DE"/>
        </w:rPr>
        <w:t xml:space="preserve"> </w:t>
      </w:r>
      <w:r w:rsidRPr="00451CC3">
        <w:rPr>
          <w:rFonts w:eastAsia="Times New Roman"/>
          <w:szCs w:val="24"/>
          <w:lang w:eastAsia="de-DE"/>
        </w:rPr>
        <w:br/>
      </w:r>
      <w:proofErr w:type="spellStart"/>
      <w:r w:rsidRPr="00451CC3">
        <w:rPr>
          <w:rFonts w:eastAsia="Times New Roman"/>
          <w:szCs w:val="24"/>
          <w:lang w:eastAsia="de-DE"/>
        </w:rPr>
        <w:t>eyn</w:t>
      </w:r>
      <w:proofErr w:type="spellEnd"/>
      <w:r w:rsidRPr="00451CC3">
        <w:rPr>
          <w:rFonts w:eastAsia="Times New Roman"/>
          <w:szCs w:val="24"/>
          <w:lang w:eastAsia="de-DE"/>
        </w:rPr>
        <w:t xml:space="preserve"> </w:t>
      </w:r>
      <w:proofErr w:type="spellStart"/>
      <w:r w:rsidRPr="00451CC3">
        <w:rPr>
          <w:rFonts w:eastAsia="Times New Roman"/>
          <w:szCs w:val="24"/>
          <w:lang w:eastAsia="de-DE"/>
        </w:rPr>
        <w:t>pflantzer</w:t>
      </w:r>
      <w:proofErr w:type="spellEnd"/>
      <w:r w:rsidRPr="00451CC3">
        <w:rPr>
          <w:rFonts w:eastAsia="Times New Roman"/>
          <w:szCs w:val="24"/>
          <w:lang w:eastAsia="de-DE"/>
        </w:rPr>
        <w:t xml:space="preserve"> der </w:t>
      </w:r>
      <w:proofErr w:type="spellStart"/>
      <w:r w:rsidRPr="00451CC3">
        <w:rPr>
          <w:rFonts w:eastAsia="Times New Roman"/>
          <w:szCs w:val="24"/>
          <w:lang w:eastAsia="de-DE"/>
        </w:rPr>
        <w:t>gerechtikeit</w:t>
      </w:r>
      <w:proofErr w:type="spellEnd"/>
      <w:r w:rsidRPr="00451CC3">
        <w:rPr>
          <w:rFonts w:eastAsia="Times New Roman"/>
          <w:szCs w:val="24"/>
          <w:lang w:eastAsia="de-DE"/>
        </w:rPr>
        <w:t xml:space="preserve">… </w:t>
      </w:r>
      <w:r w:rsidRPr="00451CC3">
        <w:rPr>
          <w:rFonts w:eastAsia="Times New Roman"/>
          <w:szCs w:val="24"/>
          <w:lang w:eastAsia="de-DE"/>
        </w:rPr>
        <w:br/>
      </w:r>
      <w:proofErr w:type="spellStart"/>
      <w:r w:rsidRPr="00451CC3">
        <w:rPr>
          <w:rFonts w:eastAsia="Times New Roman"/>
          <w:szCs w:val="24"/>
          <w:lang w:eastAsia="de-DE"/>
        </w:rPr>
        <w:t>eyn</w:t>
      </w:r>
      <w:proofErr w:type="spellEnd"/>
      <w:r w:rsidRPr="00451CC3">
        <w:rPr>
          <w:rFonts w:eastAsia="Times New Roman"/>
          <w:szCs w:val="24"/>
          <w:lang w:eastAsia="de-DE"/>
        </w:rPr>
        <w:t xml:space="preserve"> </w:t>
      </w:r>
      <w:proofErr w:type="spellStart"/>
      <w:r w:rsidRPr="00451CC3">
        <w:rPr>
          <w:rFonts w:eastAsia="Times New Roman"/>
          <w:szCs w:val="24"/>
          <w:lang w:eastAsia="de-DE"/>
        </w:rPr>
        <w:t>trost</w:t>
      </w:r>
      <w:proofErr w:type="spellEnd"/>
      <w:r w:rsidRPr="00451CC3">
        <w:rPr>
          <w:rFonts w:eastAsia="Times New Roman"/>
          <w:szCs w:val="24"/>
          <w:lang w:eastAsia="de-DE"/>
        </w:rPr>
        <w:t xml:space="preserve"> und </w:t>
      </w:r>
      <w:proofErr w:type="spellStart"/>
      <w:r w:rsidRPr="00451CC3">
        <w:rPr>
          <w:rFonts w:eastAsia="Times New Roman"/>
          <w:szCs w:val="24"/>
          <w:lang w:eastAsia="de-DE"/>
        </w:rPr>
        <w:t>zuflucht</w:t>
      </w:r>
      <w:proofErr w:type="spellEnd"/>
      <w:r w:rsidRPr="00451CC3">
        <w:rPr>
          <w:rFonts w:eastAsia="Times New Roman"/>
          <w:szCs w:val="24"/>
          <w:lang w:eastAsia="de-DE"/>
        </w:rPr>
        <w:t xml:space="preserve"> aller armer </w:t>
      </w:r>
      <w:r w:rsidRPr="00451CC3">
        <w:rPr>
          <w:rFonts w:eastAsia="Times New Roman"/>
          <w:szCs w:val="24"/>
          <w:lang w:eastAsia="de-DE"/>
        </w:rPr>
        <w:br/>
      </w:r>
      <w:proofErr w:type="spellStart"/>
      <w:r w:rsidRPr="00451CC3">
        <w:rPr>
          <w:rFonts w:eastAsia="Times New Roman"/>
          <w:szCs w:val="24"/>
          <w:lang w:eastAsia="de-DE"/>
        </w:rPr>
        <w:t>eyn</w:t>
      </w:r>
      <w:proofErr w:type="spellEnd"/>
      <w:r w:rsidRPr="00451CC3">
        <w:rPr>
          <w:rFonts w:eastAsia="Times New Roman"/>
          <w:szCs w:val="24"/>
          <w:lang w:eastAsia="de-DE"/>
        </w:rPr>
        <w:t xml:space="preserve"> milder </w:t>
      </w:r>
      <w:proofErr w:type="spellStart"/>
      <w:r w:rsidRPr="00451CC3">
        <w:rPr>
          <w:rFonts w:eastAsia="Times New Roman"/>
          <w:szCs w:val="24"/>
          <w:lang w:eastAsia="de-DE"/>
        </w:rPr>
        <w:t>vatter</w:t>
      </w:r>
      <w:proofErr w:type="spellEnd"/>
      <w:r w:rsidRPr="00451CC3">
        <w:rPr>
          <w:rFonts w:eastAsia="Times New Roman"/>
          <w:szCs w:val="24"/>
          <w:lang w:eastAsia="de-DE"/>
        </w:rPr>
        <w:t xml:space="preserve"> und </w:t>
      </w:r>
      <w:proofErr w:type="spellStart"/>
      <w:r w:rsidRPr="00451CC3">
        <w:rPr>
          <w:rFonts w:eastAsia="Times New Roman"/>
          <w:szCs w:val="24"/>
          <w:lang w:eastAsia="de-DE"/>
        </w:rPr>
        <w:t>erbarmer</w:t>
      </w:r>
      <w:proofErr w:type="spellEnd"/>
      <w:r w:rsidRPr="00451CC3">
        <w:rPr>
          <w:rFonts w:eastAsia="Times New Roman"/>
          <w:szCs w:val="24"/>
          <w:lang w:eastAsia="de-DE"/>
        </w:rPr>
        <w:t xml:space="preserve">…. </w:t>
      </w:r>
      <w:r w:rsidRPr="00451CC3">
        <w:rPr>
          <w:rFonts w:eastAsia="Times New Roman"/>
          <w:szCs w:val="24"/>
          <w:lang w:eastAsia="de-DE"/>
        </w:rPr>
        <w:br/>
        <w:t xml:space="preserve">Was er mit </w:t>
      </w:r>
      <w:proofErr w:type="spellStart"/>
      <w:r w:rsidRPr="00451CC3">
        <w:rPr>
          <w:rFonts w:eastAsia="Times New Roman"/>
          <w:szCs w:val="24"/>
          <w:lang w:eastAsia="de-DE"/>
        </w:rPr>
        <w:t>worten</w:t>
      </w:r>
      <w:proofErr w:type="spellEnd"/>
      <w:r w:rsidRPr="00451CC3">
        <w:rPr>
          <w:rFonts w:eastAsia="Times New Roman"/>
          <w:szCs w:val="24"/>
          <w:lang w:eastAsia="de-DE"/>
        </w:rPr>
        <w:t xml:space="preserve"> hat </w:t>
      </w:r>
      <w:proofErr w:type="spellStart"/>
      <w:r w:rsidRPr="00451CC3">
        <w:rPr>
          <w:rFonts w:eastAsia="Times New Roman"/>
          <w:szCs w:val="24"/>
          <w:lang w:eastAsia="de-DE"/>
        </w:rPr>
        <w:t>gelert</w:t>
      </w:r>
      <w:proofErr w:type="spellEnd"/>
      <w:r w:rsidRPr="00451CC3">
        <w:rPr>
          <w:rFonts w:eastAsia="Times New Roman"/>
          <w:szCs w:val="24"/>
          <w:lang w:eastAsia="de-DE"/>
        </w:rPr>
        <w:t xml:space="preserve"> </w:t>
      </w:r>
      <w:r w:rsidRPr="00451CC3">
        <w:rPr>
          <w:rFonts w:eastAsia="Times New Roman"/>
          <w:szCs w:val="24"/>
          <w:lang w:eastAsia="de-DE"/>
        </w:rPr>
        <w:br/>
      </w:r>
      <w:proofErr w:type="spellStart"/>
      <w:r w:rsidRPr="00451CC3">
        <w:rPr>
          <w:rFonts w:eastAsia="Times New Roman"/>
          <w:szCs w:val="24"/>
          <w:lang w:eastAsia="de-DE"/>
        </w:rPr>
        <w:t>what</w:t>
      </w:r>
      <w:proofErr w:type="spellEnd"/>
      <w:r w:rsidRPr="00451CC3">
        <w:rPr>
          <w:rFonts w:eastAsia="Times New Roman"/>
          <w:szCs w:val="24"/>
          <w:lang w:eastAsia="de-DE"/>
        </w:rPr>
        <w:t xml:space="preserve"> er mit </w:t>
      </w:r>
      <w:proofErr w:type="spellStart"/>
      <w:r w:rsidRPr="00451CC3">
        <w:rPr>
          <w:rFonts w:eastAsia="Times New Roman"/>
          <w:szCs w:val="24"/>
          <w:lang w:eastAsia="de-DE"/>
        </w:rPr>
        <w:t>werken</w:t>
      </w:r>
      <w:proofErr w:type="spellEnd"/>
      <w:r w:rsidRPr="00451CC3">
        <w:rPr>
          <w:rFonts w:eastAsia="Times New Roman"/>
          <w:szCs w:val="24"/>
          <w:lang w:eastAsia="de-DE"/>
        </w:rPr>
        <w:t xml:space="preserve"> </w:t>
      </w:r>
      <w:proofErr w:type="spellStart"/>
      <w:r w:rsidRPr="00451CC3">
        <w:rPr>
          <w:rFonts w:eastAsia="Times New Roman"/>
          <w:szCs w:val="24"/>
          <w:lang w:eastAsia="de-DE"/>
        </w:rPr>
        <w:t>vorfürkert</w:t>
      </w:r>
      <w:proofErr w:type="spellEnd"/>
      <w:r w:rsidRPr="00451CC3">
        <w:rPr>
          <w:rFonts w:eastAsia="Times New Roman"/>
          <w:szCs w:val="24"/>
          <w:lang w:eastAsia="de-DE"/>
        </w:rPr>
        <w:t>….</w:t>
      </w:r>
      <w:r w:rsidRPr="00451CC3">
        <w:rPr>
          <w:rFonts w:eastAsia="Times New Roman"/>
          <w:szCs w:val="24"/>
          <w:lang w:eastAsia="de-DE"/>
        </w:rPr>
        <w:br/>
        <w:t xml:space="preserve">gelesen </w:t>
      </w:r>
      <w:proofErr w:type="spellStart"/>
      <w:r w:rsidRPr="00451CC3">
        <w:rPr>
          <w:rFonts w:eastAsia="Times New Roman"/>
          <w:szCs w:val="24"/>
          <w:lang w:eastAsia="de-DE"/>
        </w:rPr>
        <w:t>stetts</w:t>
      </w:r>
      <w:proofErr w:type="spellEnd"/>
      <w:r w:rsidRPr="00451CC3">
        <w:rPr>
          <w:rFonts w:eastAsia="Times New Roman"/>
          <w:szCs w:val="24"/>
          <w:lang w:eastAsia="de-DE"/>
        </w:rPr>
        <w:t xml:space="preserve"> die heilig </w:t>
      </w:r>
      <w:proofErr w:type="spellStart"/>
      <w:r w:rsidRPr="00451CC3">
        <w:rPr>
          <w:rFonts w:eastAsia="Times New Roman"/>
          <w:szCs w:val="24"/>
          <w:lang w:eastAsia="de-DE"/>
        </w:rPr>
        <w:t>geschrifft</w:t>
      </w:r>
      <w:proofErr w:type="spellEnd"/>
      <w:r w:rsidRPr="00451CC3">
        <w:rPr>
          <w:rFonts w:eastAsia="Times New Roman"/>
          <w:szCs w:val="24"/>
          <w:lang w:eastAsia="de-DE"/>
        </w:rPr>
        <w:t xml:space="preserve"> </w:t>
      </w:r>
      <w:r w:rsidRPr="00451CC3">
        <w:rPr>
          <w:rFonts w:eastAsia="Times New Roman"/>
          <w:szCs w:val="24"/>
          <w:lang w:eastAsia="de-DE"/>
        </w:rPr>
        <w:br/>
        <w:t xml:space="preserve">und was der </w:t>
      </w:r>
      <w:proofErr w:type="spellStart"/>
      <w:r w:rsidRPr="00451CC3">
        <w:rPr>
          <w:rFonts w:eastAsia="Times New Roman"/>
          <w:szCs w:val="24"/>
          <w:lang w:eastAsia="de-DE"/>
        </w:rPr>
        <w:t>selen</w:t>
      </w:r>
      <w:proofErr w:type="spellEnd"/>
      <w:r w:rsidRPr="00451CC3">
        <w:rPr>
          <w:rFonts w:eastAsia="Times New Roman"/>
          <w:szCs w:val="24"/>
          <w:lang w:eastAsia="de-DE"/>
        </w:rPr>
        <w:t xml:space="preserve"> </w:t>
      </w:r>
      <w:proofErr w:type="spellStart"/>
      <w:r w:rsidRPr="00451CC3">
        <w:rPr>
          <w:rFonts w:eastAsia="Times New Roman"/>
          <w:szCs w:val="24"/>
          <w:lang w:eastAsia="de-DE"/>
        </w:rPr>
        <w:t>heyl</w:t>
      </w:r>
      <w:proofErr w:type="spellEnd"/>
      <w:r w:rsidRPr="00451CC3">
        <w:rPr>
          <w:rFonts w:eastAsia="Times New Roman"/>
          <w:szCs w:val="24"/>
          <w:lang w:eastAsia="de-DE"/>
        </w:rPr>
        <w:t xml:space="preserve"> antrifft, </w:t>
      </w:r>
      <w:r w:rsidRPr="00451CC3">
        <w:rPr>
          <w:rFonts w:eastAsia="Times New Roman"/>
          <w:szCs w:val="24"/>
          <w:lang w:eastAsia="de-DE"/>
        </w:rPr>
        <w:br/>
      </w:r>
      <w:proofErr w:type="spellStart"/>
      <w:r w:rsidRPr="00451CC3">
        <w:rPr>
          <w:rFonts w:eastAsia="Times New Roman"/>
          <w:szCs w:val="24"/>
          <w:lang w:eastAsia="de-DE"/>
        </w:rPr>
        <w:t>darumb</w:t>
      </w:r>
      <w:proofErr w:type="spellEnd"/>
      <w:r w:rsidRPr="00451CC3">
        <w:rPr>
          <w:rFonts w:eastAsia="Times New Roman"/>
          <w:szCs w:val="24"/>
          <w:lang w:eastAsia="de-DE"/>
        </w:rPr>
        <w:t xml:space="preserve"> hat er durch </w:t>
      </w:r>
      <w:proofErr w:type="spellStart"/>
      <w:r w:rsidRPr="00451CC3">
        <w:rPr>
          <w:rFonts w:eastAsia="Times New Roman"/>
          <w:szCs w:val="24"/>
          <w:lang w:eastAsia="de-DE"/>
        </w:rPr>
        <w:t>vil</w:t>
      </w:r>
      <w:proofErr w:type="spellEnd"/>
      <w:r w:rsidRPr="00451CC3">
        <w:rPr>
          <w:rFonts w:eastAsia="Times New Roman"/>
          <w:szCs w:val="24"/>
          <w:lang w:eastAsia="de-DE"/>
        </w:rPr>
        <w:t xml:space="preserve"> der </w:t>
      </w:r>
      <w:proofErr w:type="spellStart"/>
      <w:r w:rsidRPr="00451CC3">
        <w:rPr>
          <w:rFonts w:eastAsia="Times New Roman"/>
          <w:szCs w:val="24"/>
          <w:lang w:eastAsia="de-DE"/>
        </w:rPr>
        <w:t>tugendt</w:t>
      </w:r>
      <w:proofErr w:type="spellEnd"/>
      <w:r w:rsidRPr="00451CC3">
        <w:rPr>
          <w:rFonts w:eastAsia="Times New Roman"/>
          <w:szCs w:val="24"/>
          <w:lang w:eastAsia="de-DE"/>
        </w:rPr>
        <w:t xml:space="preserve"> </w:t>
      </w:r>
      <w:r w:rsidRPr="00451CC3">
        <w:rPr>
          <w:rFonts w:eastAsia="Times New Roman"/>
          <w:szCs w:val="24"/>
          <w:lang w:eastAsia="de-DE"/>
        </w:rPr>
        <w:br/>
        <w:t xml:space="preserve">durch gute </w:t>
      </w:r>
      <w:proofErr w:type="spellStart"/>
      <w:r w:rsidRPr="00451CC3">
        <w:rPr>
          <w:rFonts w:eastAsia="Times New Roman"/>
          <w:szCs w:val="24"/>
          <w:lang w:eastAsia="de-DE"/>
        </w:rPr>
        <w:t>werck</w:t>
      </w:r>
      <w:proofErr w:type="spellEnd"/>
      <w:r w:rsidRPr="00451CC3">
        <w:rPr>
          <w:rFonts w:eastAsia="Times New Roman"/>
          <w:szCs w:val="24"/>
          <w:lang w:eastAsia="de-DE"/>
        </w:rPr>
        <w:t xml:space="preserve"> von seiner </w:t>
      </w:r>
      <w:proofErr w:type="spellStart"/>
      <w:r w:rsidRPr="00451CC3">
        <w:rPr>
          <w:rFonts w:eastAsia="Times New Roman"/>
          <w:szCs w:val="24"/>
          <w:lang w:eastAsia="de-DE"/>
        </w:rPr>
        <w:t>jugent</w:t>
      </w:r>
      <w:proofErr w:type="spellEnd"/>
      <w:r w:rsidRPr="00451CC3">
        <w:rPr>
          <w:rFonts w:eastAsia="Times New Roman"/>
          <w:szCs w:val="24"/>
          <w:lang w:eastAsia="de-DE"/>
        </w:rPr>
        <w:t xml:space="preserve"> </w:t>
      </w:r>
      <w:r w:rsidRPr="00451CC3">
        <w:rPr>
          <w:rFonts w:eastAsia="Times New Roman"/>
          <w:szCs w:val="24"/>
          <w:lang w:eastAsia="de-DE"/>
        </w:rPr>
        <w:br/>
        <w:t xml:space="preserve">verdient on </w:t>
      </w:r>
      <w:proofErr w:type="spellStart"/>
      <w:r w:rsidRPr="00451CC3">
        <w:rPr>
          <w:rFonts w:eastAsia="Times New Roman"/>
          <w:szCs w:val="24"/>
          <w:lang w:eastAsia="de-DE"/>
        </w:rPr>
        <w:t>zweyffel</w:t>
      </w:r>
      <w:proofErr w:type="spellEnd"/>
      <w:r w:rsidRPr="00451CC3">
        <w:rPr>
          <w:rFonts w:eastAsia="Times New Roman"/>
          <w:szCs w:val="24"/>
          <w:lang w:eastAsia="de-DE"/>
        </w:rPr>
        <w:t xml:space="preserve"> solchen </w:t>
      </w:r>
      <w:proofErr w:type="spellStart"/>
      <w:r w:rsidRPr="00451CC3">
        <w:rPr>
          <w:rFonts w:eastAsia="Times New Roman"/>
          <w:szCs w:val="24"/>
          <w:lang w:eastAsia="de-DE"/>
        </w:rPr>
        <w:t>lon</w:t>
      </w:r>
      <w:proofErr w:type="spellEnd"/>
      <w:r w:rsidRPr="00451CC3">
        <w:rPr>
          <w:rFonts w:eastAsia="Times New Roman"/>
          <w:szCs w:val="24"/>
          <w:lang w:eastAsia="de-DE"/>
        </w:rPr>
        <w:t xml:space="preserve"> </w:t>
      </w:r>
      <w:r w:rsidRPr="00451CC3">
        <w:rPr>
          <w:rFonts w:eastAsia="Times New Roman"/>
          <w:szCs w:val="24"/>
          <w:lang w:eastAsia="de-DE"/>
        </w:rPr>
        <w:br/>
        <w:t xml:space="preserve">der ewiglich </w:t>
      </w:r>
      <w:proofErr w:type="spellStart"/>
      <w:r w:rsidRPr="00451CC3">
        <w:rPr>
          <w:rFonts w:eastAsia="Times New Roman"/>
          <w:szCs w:val="24"/>
          <w:lang w:eastAsia="de-DE"/>
        </w:rPr>
        <w:t>nit</w:t>
      </w:r>
      <w:proofErr w:type="spellEnd"/>
      <w:r w:rsidRPr="00451CC3">
        <w:rPr>
          <w:rFonts w:eastAsia="Times New Roman"/>
          <w:szCs w:val="24"/>
          <w:lang w:eastAsia="de-DE"/>
        </w:rPr>
        <w:t xml:space="preserve"> </w:t>
      </w:r>
      <w:proofErr w:type="spellStart"/>
      <w:r w:rsidRPr="00451CC3">
        <w:rPr>
          <w:rFonts w:eastAsia="Times New Roman"/>
          <w:szCs w:val="24"/>
          <w:lang w:eastAsia="de-DE"/>
        </w:rPr>
        <w:t>würt</w:t>
      </w:r>
      <w:proofErr w:type="spellEnd"/>
      <w:r w:rsidRPr="00451CC3">
        <w:rPr>
          <w:rFonts w:eastAsia="Times New Roman"/>
          <w:szCs w:val="24"/>
          <w:lang w:eastAsia="de-DE"/>
        </w:rPr>
        <w:t xml:space="preserve"> </w:t>
      </w:r>
      <w:proofErr w:type="spellStart"/>
      <w:r w:rsidRPr="00451CC3">
        <w:rPr>
          <w:rFonts w:eastAsia="Times New Roman"/>
          <w:szCs w:val="24"/>
          <w:lang w:eastAsia="de-DE"/>
        </w:rPr>
        <w:t>zergon</w:t>
      </w:r>
      <w:proofErr w:type="spellEnd"/>
      <w:r w:rsidRPr="00451CC3">
        <w:rPr>
          <w:rFonts w:eastAsia="Times New Roman"/>
          <w:szCs w:val="24"/>
          <w:lang w:eastAsia="de-DE"/>
        </w:rPr>
        <w:t xml:space="preserve">. </w:t>
      </w:r>
      <w:r w:rsidRPr="00451CC3">
        <w:rPr>
          <w:rFonts w:eastAsia="Times New Roman"/>
          <w:szCs w:val="24"/>
          <w:lang w:eastAsia="de-DE"/>
        </w:rPr>
        <w:br/>
      </w:r>
      <w:proofErr w:type="spellStart"/>
      <w:r w:rsidRPr="00451CC3">
        <w:rPr>
          <w:rFonts w:eastAsia="Times New Roman"/>
          <w:szCs w:val="24"/>
          <w:lang w:eastAsia="de-DE"/>
        </w:rPr>
        <w:t>auff</w:t>
      </w:r>
      <w:proofErr w:type="spellEnd"/>
      <w:r w:rsidRPr="00451CC3">
        <w:rPr>
          <w:rFonts w:eastAsia="Times New Roman"/>
          <w:szCs w:val="24"/>
          <w:lang w:eastAsia="de-DE"/>
        </w:rPr>
        <w:t xml:space="preserve"> </w:t>
      </w:r>
      <w:proofErr w:type="spellStart"/>
      <w:r w:rsidRPr="00451CC3">
        <w:rPr>
          <w:rFonts w:eastAsia="Times New Roman"/>
          <w:szCs w:val="24"/>
          <w:lang w:eastAsia="de-DE"/>
        </w:rPr>
        <w:t>Läture</w:t>
      </w:r>
      <w:proofErr w:type="spellEnd"/>
      <w:r w:rsidRPr="00451CC3">
        <w:rPr>
          <w:rFonts w:eastAsia="Times New Roman"/>
          <w:szCs w:val="24"/>
          <w:lang w:eastAsia="de-DE"/>
        </w:rPr>
        <w:t xml:space="preserve"> ist er gestorben </w:t>
      </w:r>
      <w:r w:rsidRPr="00451CC3">
        <w:rPr>
          <w:rFonts w:eastAsia="Times New Roman"/>
          <w:szCs w:val="24"/>
          <w:lang w:eastAsia="de-DE"/>
        </w:rPr>
        <w:br/>
        <w:t xml:space="preserve">ewige </w:t>
      </w:r>
      <w:proofErr w:type="spellStart"/>
      <w:r w:rsidRPr="00451CC3">
        <w:rPr>
          <w:rFonts w:eastAsia="Times New Roman"/>
          <w:szCs w:val="24"/>
          <w:lang w:eastAsia="de-DE"/>
        </w:rPr>
        <w:t>freud</w:t>
      </w:r>
      <w:proofErr w:type="spellEnd"/>
      <w:r w:rsidRPr="00451CC3">
        <w:rPr>
          <w:rFonts w:eastAsia="Times New Roman"/>
          <w:szCs w:val="24"/>
          <w:lang w:eastAsia="de-DE"/>
        </w:rPr>
        <w:t xml:space="preserve">' bei </w:t>
      </w:r>
      <w:proofErr w:type="spellStart"/>
      <w:r w:rsidRPr="00451CC3">
        <w:rPr>
          <w:rFonts w:eastAsia="Times New Roman"/>
          <w:szCs w:val="24"/>
          <w:lang w:eastAsia="de-DE"/>
        </w:rPr>
        <w:t>got</w:t>
      </w:r>
      <w:proofErr w:type="spellEnd"/>
      <w:r w:rsidRPr="00451CC3">
        <w:rPr>
          <w:rFonts w:eastAsia="Times New Roman"/>
          <w:szCs w:val="24"/>
          <w:lang w:eastAsia="de-DE"/>
        </w:rPr>
        <w:t xml:space="preserve"> erworben </w:t>
      </w:r>
      <w:r w:rsidRPr="00451CC3">
        <w:rPr>
          <w:rFonts w:eastAsia="Times New Roman"/>
          <w:szCs w:val="24"/>
          <w:lang w:eastAsia="de-DE"/>
        </w:rPr>
        <w:br/>
      </w:r>
      <w:r w:rsidRPr="00451CC3">
        <w:rPr>
          <w:rFonts w:eastAsia="Times New Roman"/>
          <w:szCs w:val="24"/>
          <w:lang w:eastAsia="de-DE"/>
        </w:rPr>
        <w:lastRenderedPageBreak/>
        <w:t xml:space="preserve">die im </w:t>
      </w:r>
      <w:proofErr w:type="spellStart"/>
      <w:r w:rsidRPr="00451CC3">
        <w:rPr>
          <w:rFonts w:eastAsia="Times New Roman"/>
          <w:szCs w:val="24"/>
          <w:lang w:eastAsia="de-DE"/>
        </w:rPr>
        <w:t>got</w:t>
      </w:r>
      <w:proofErr w:type="spellEnd"/>
      <w:r w:rsidRPr="00451CC3">
        <w:rPr>
          <w:rFonts w:eastAsia="Times New Roman"/>
          <w:szCs w:val="24"/>
          <w:lang w:eastAsia="de-DE"/>
        </w:rPr>
        <w:t xml:space="preserve"> mehre, auch uns allen! </w:t>
      </w:r>
      <w:r w:rsidRPr="00451CC3">
        <w:rPr>
          <w:rFonts w:eastAsia="Times New Roman"/>
          <w:szCs w:val="24"/>
          <w:lang w:eastAsia="de-DE"/>
        </w:rPr>
        <w:br/>
        <w:t xml:space="preserve">Amen spreche, wenn es </w:t>
      </w:r>
      <w:proofErr w:type="spellStart"/>
      <w:r w:rsidRPr="00451CC3">
        <w:rPr>
          <w:rFonts w:eastAsia="Times New Roman"/>
          <w:szCs w:val="24"/>
          <w:lang w:eastAsia="de-DE"/>
        </w:rPr>
        <w:t>thüg</w:t>
      </w:r>
      <w:proofErr w:type="spellEnd"/>
      <w:r w:rsidRPr="00451CC3">
        <w:rPr>
          <w:rFonts w:eastAsia="Times New Roman"/>
          <w:szCs w:val="24"/>
          <w:lang w:eastAsia="de-DE"/>
        </w:rPr>
        <w:t xml:space="preserve"> gefallen!“ </w:t>
      </w:r>
    </w:p>
    <w:p w14:paraId="3F645472"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Wenn du, lieber Leser, das Straßburger Münster besuchst, und die schöne, steinerne Kanzel dort bewunderst, so gedenke daran, dass dieselbe einst für Geiler ist errichtet worden, dass er droben gepredigt hat in der Kraft Gottes und mit der Salbung, wovon Johannes spricht, und dass seine irdische Hülle am Fuße derselben, vielleicht auf eben dem Steine, auf dem du stehst, in Frieden ruht. Erinnere dich dann seiner mit wohlwollendem Herzen und gönne dem Gottesmanne aus Kaysersberg ein freundliches Andenken. </w:t>
      </w:r>
    </w:p>
    <w:p w14:paraId="15CAA26C" w14:textId="05E9C88A" w:rsidR="00451CC3" w:rsidRDefault="00451CC3">
      <w:pPr>
        <w:spacing w:after="0" w:line="240" w:lineRule="auto"/>
        <w:rPr>
          <w:rFonts w:eastAsia="Times New Roman"/>
          <w:b/>
          <w:bCs/>
          <w:color w:val="000000"/>
          <w:kern w:val="36"/>
          <w:sz w:val="36"/>
          <w:szCs w:val="48"/>
          <w:lang w:eastAsia="de-DE"/>
        </w:rPr>
      </w:pPr>
      <w:r>
        <w:br w:type="page"/>
      </w:r>
    </w:p>
    <w:p w14:paraId="74BF11EC" w14:textId="6560AD2B" w:rsidR="00BD71A4" w:rsidRDefault="00451CC3" w:rsidP="00B928DD">
      <w:pPr>
        <w:pStyle w:val="berschrift1"/>
        <w:rPr>
          <w:sz w:val="48"/>
        </w:rPr>
      </w:pPr>
      <w:r>
        <w:lastRenderedPageBreak/>
        <w:t>Matthias Zell</w:t>
      </w:r>
    </w:p>
    <w:p w14:paraId="48E0437B" w14:textId="03ED3B41" w:rsidR="00451CC3" w:rsidRDefault="00451CC3" w:rsidP="00451CC3">
      <w:pPr>
        <w:rPr>
          <w:lang w:eastAsia="de-DE"/>
        </w:rPr>
      </w:pPr>
      <w:r>
        <w:rPr>
          <w:noProof/>
          <w:lang w:eastAsia="de-DE"/>
        </w:rPr>
        <w:drawing>
          <wp:inline distT="0" distB="0" distL="0" distR="0" wp14:anchorId="49B5D5DA" wp14:editId="6C3337B6">
            <wp:extent cx="5715000" cy="6905625"/>
            <wp:effectExtent l="0" t="0" r="0" b="9525"/>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0">
                      <a:extLst>
                        <a:ext uri="{28A0092B-C50C-407E-A947-70E740481C1C}">
                          <a14:useLocalDpi xmlns:a14="http://schemas.microsoft.com/office/drawing/2010/main" val="0"/>
                        </a:ext>
                      </a:extLst>
                    </a:blip>
                    <a:stretch>
                      <a:fillRect/>
                    </a:stretch>
                  </pic:blipFill>
                  <pic:spPr>
                    <a:xfrm>
                      <a:off x="0" y="0"/>
                      <a:ext cx="5715000" cy="6905625"/>
                    </a:xfrm>
                    <a:prstGeom prst="rect">
                      <a:avLst/>
                    </a:prstGeom>
                  </pic:spPr>
                </pic:pic>
              </a:graphicData>
            </a:graphic>
          </wp:inline>
        </w:drawing>
      </w:r>
    </w:p>
    <w:p w14:paraId="335DAF9E"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Es wurde einst dem berühmten Münsterprediger Geiler ein junger Knabe aus Kaysersberg vorgestellt. Geiler unterhielt sich liebreich mit ihm, stellte an ihn einige Fragen und wurde durch die treffenden Antworten und das geistvolle Wesen des Knaben dermaßen erfreut, dass er ihm lächelnd auf die Schulter klopfte und zu ihm lateinisch sagte :“Wachse, mein Sohn, auch du wirst ein bedeutender Mann.“ </w:t>
      </w:r>
    </w:p>
    <w:p w14:paraId="2C270389"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Dieser Knabe war eines Rebmanns Sohn aus Kaysersberg. Er war dort anno 1477 geboren und hieß Mathias Zell. Im Reiche Gottes hat sein Namen einen guten Klang, denn wie sein berühmter Landsmann Geiler war auch Zell ein treuer Knecht Christi. Der Vater unseres Zell </w:t>
      </w:r>
      <w:r w:rsidRPr="00451CC3">
        <w:rPr>
          <w:rFonts w:eastAsia="Times New Roman"/>
          <w:szCs w:val="24"/>
          <w:lang w:eastAsia="de-DE"/>
        </w:rPr>
        <w:lastRenderedPageBreak/>
        <w:t xml:space="preserve">erzog den Knaben in der Furcht Gottes und in der Zucht des Heiligen Geistes. Da der kleine „Mathis“ (wie man ihn nannte) einen aufgeweckten Kopf hatte, so schickte man ihn in die Schule, und als er den Wunsch aussprach zu studieren, wollten ihm seine Eltern kein Hindernis in den Weg legen. </w:t>
      </w:r>
    </w:p>
    <w:p w14:paraId="6FBF6F04"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Mit dem Schulwesen hatte es in jener Zeit eine eigene Bewandtnis. An vielen Orten gab es gar keine Schulen, an anderen keine lateinischen, und doch musste jeder Studierende damals lateinisch lernen, das war die Gelehrtensprache. Zudem waren oft die Eltern der Kinder zu arm, um dieselben in weit entfernte Städte zu schicken, wo sich lateinische Schulen befanden. Man ließ daher die Kinder nur mit dem Notdürftigsten, Kleidern, Wäsche, Schürzen und etwas Geld versehen, mit einander ausziehen, damit sie die auswärtigen Schulen besuchten. Ihren Unterhalt mussten sie sich durch Singen vor den Türen verdienen. </w:t>
      </w:r>
    </w:p>
    <w:p w14:paraId="1E12DAE6"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So zogen denn diese fahrenden Schüler, wie man sie nannte, von Haus zu Haus, und verdienten sich mit Beten und Singen das liebe tägliche Brot. Das Lernen musste dabei natürlicherweise sehr notleiden. Die „Kindermeister“ konnten oft selbst kaum lesen und schreiben. Übrigens waren es nicht nur Kinder, die also herumzogen, sondern auch erwachsene Schüler, bärtige junge Leute von 25 bis 30 Jahren, an die sich die jungen Singknaben anschlossen. Die jüngeren Schüler wurden von den andern in den Anfangsgründen des Lesens und Schreibens unterrichtet, und mussten dafür den älteren die niedrigsten Dienste verrichten, oft sogar betteln, und was schlimmer war stehlen, oder wie man sagte „schießen“, daher der Ausdruck A-B-C-Schützen. </w:t>
      </w:r>
    </w:p>
    <w:p w14:paraId="54647981"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Als einen solchen armen fahrenden Schüler finden wir unsern Zell zuerst in Straßburg, wo ihn Geiler sah, sodann in der Stadt Mainz und zuletzt in Erfurt, in Thüringen. Gar bald aber empfand der junge Matthis einen Abscheu vor dem unsteten Herumziehen und dem wilden Treiben der damaligen studierenden Jugend. Er ließ darum seinen Eltern keine Ruhe, bis sie sich entschlossen ihm zu lieb ein Geldopfer zu bringen, damit er ordentlich studieren könne. Er blieb nun einige Jahre in Erfurt, worauf er, in jugendlichem Reisetriebe, den Wanderstab ergriff und zu Fuß einen guten Teil des </w:t>
      </w:r>
      <w:proofErr w:type="spellStart"/>
      <w:r w:rsidRPr="00451CC3">
        <w:rPr>
          <w:rFonts w:eastAsia="Times New Roman"/>
          <w:szCs w:val="24"/>
          <w:lang w:eastAsia="de-DE"/>
        </w:rPr>
        <w:t>heiligen</w:t>
      </w:r>
      <w:proofErr w:type="spellEnd"/>
      <w:r w:rsidRPr="00451CC3">
        <w:rPr>
          <w:rFonts w:eastAsia="Times New Roman"/>
          <w:szCs w:val="24"/>
          <w:lang w:eastAsia="de-DE"/>
        </w:rPr>
        <w:t xml:space="preserve"> römischen Reiches und Italiens durchzog, und den Schatz seiner Kenntnisse um ein Bedeutendes vermehrte. Um seine dadurch unterbrochenen Studien zu vollenden, begab er sich von Kaisersberg aus, wohin er zurückgekehrt, nach Freiburg im Breisgau. Dort lernte er einen seiner späteren Beschützer, den edlen Jakob Sturm von </w:t>
      </w:r>
      <w:proofErr w:type="spellStart"/>
      <w:r w:rsidRPr="00451CC3">
        <w:rPr>
          <w:rFonts w:eastAsia="Times New Roman"/>
          <w:szCs w:val="24"/>
          <w:lang w:eastAsia="de-DE"/>
        </w:rPr>
        <w:t>Sturmeck</w:t>
      </w:r>
      <w:proofErr w:type="spellEnd"/>
      <w:r w:rsidRPr="00451CC3">
        <w:rPr>
          <w:rFonts w:eastAsia="Times New Roman"/>
          <w:szCs w:val="24"/>
          <w:lang w:eastAsia="de-DE"/>
        </w:rPr>
        <w:t xml:space="preserve">, kennen, der vielleicht zu seiner Berufung nach Straßburg beitrug. Wie einst Geiler, so bekam auch Zell die ehrenhaftesten Zeugnisse und schon nach wenigen Jahren erhielt er dort einen Lehrstuhl (1516). Allein Zell wollte, </w:t>
      </w:r>
      <w:proofErr w:type="spellStart"/>
      <w:r w:rsidRPr="00451CC3">
        <w:rPr>
          <w:rFonts w:eastAsia="Times New Roman"/>
          <w:szCs w:val="24"/>
          <w:lang w:eastAsia="de-DE"/>
        </w:rPr>
        <w:t>ebensowenig</w:t>
      </w:r>
      <w:proofErr w:type="spellEnd"/>
      <w:r w:rsidRPr="00451CC3">
        <w:rPr>
          <w:rFonts w:eastAsia="Times New Roman"/>
          <w:szCs w:val="24"/>
          <w:lang w:eastAsia="de-DE"/>
        </w:rPr>
        <w:t xml:space="preserve"> wie Geiler, sein Leben in Freiburg als Professor beschließen, sondern in der Gemeinde Christi die großen Taten Gottes verkündigen, als ein Prediger des Evangeliums. Er wartete im Glauben auf den Ruf seines Gottes, und der Herr der Kirche der seine Diener dahin beruft, wo er ihrer </w:t>
      </w:r>
      <w:proofErr w:type="spellStart"/>
      <w:r w:rsidRPr="00451CC3">
        <w:rPr>
          <w:rFonts w:eastAsia="Times New Roman"/>
          <w:szCs w:val="24"/>
          <w:lang w:eastAsia="de-DE"/>
        </w:rPr>
        <w:t>bedarf</w:t>
      </w:r>
      <w:proofErr w:type="spellEnd"/>
      <w:r w:rsidRPr="00451CC3">
        <w:rPr>
          <w:rFonts w:eastAsia="Times New Roman"/>
          <w:szCs w:val="24"/>
          <w:lang w:eastAsia="de-DE"/>
        </w:rPr>
        <w:t xml:space="preserve">, wies auch ihm seinen Wirkungskreis fürs Leben an. </w:t>
      </w:r>
    </w:p>
    <w:p w14:paraId="2D961C70"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Gegen Ende des Jahres 1518 empfing Zell einen Brief aus Straßburg, worin ihm das hohe Stift neben dem kränklichen Doktor Peter </w:t>
      </w:r>
      <w:proofErr w:type="spellStart"/>
      <w:r w:rsidRPr="00451CC3">
        <w:rPr>
          <w:rFonts w:eastAsia="Times New Roman"/>
          <w:szCs w:val="24"/>
          <w:lang w:eastAsia="de-DE"/>
        </w:rPr>
        <w:t>Wickgram</w:t>
      </w:r>
      <w:proofErr w:type="spellEnd"/>
      <w:r w:rsidRPr="00451CC3">
        <w:rPr>
          <w:rFonts w:eastAsia="Times New Roman"/>
          <w:szCs w:val="24"/>
          <w:lang w:eastAsia="de-DE"/>
        </w:rPr>
        <w:t xml:space="preserve">, der sich später zurückzog, die Predigerstelle an der </w:t>
      </w:r>
      <w:proofErr w:type="spellStart"/>
      <w:r w:rsidRPr="00451CC3">
        <w:rPr>
          <w:rFonts w:eastAsia="Times New Roman"/>
          <w:szCs w:val="24"/>
          <w:lang w:eastAsia="de-DE"/>
        </w:rPr>
        <w:t>Lorenzenkapelle</w:t>
      </w:r>
      <w:proofErr w:type="spellEnd"/>
      <w:r w:rsidRPr="00451CC3">
        <w:rPr>
          <w:rFonts w:eastAsia="Times New Roman"/>
          <w:szCs w:val="24"/>
          <w:lang w:eastAsia="de-DE"/>
        </w:rPr>
        <w:t xml:space="preserve"> anbot, dieselbe, die Geiler während 32 Jahren bekleidet hatte. Zell nahm diese ehrenvolle Berufung mit inniger Freude an, und wurde nun Leutpriester im Münster, welches Amt er beinah' eben so lange wie Geiler, nämlich volle dreißig Jahre, von 1518 an bis 1548 unter Gottes Gnadenbeistande und mit reichem Segen verwaltete. </w:t>
      </w:r>
    </w:p>
    <w:p w14:paraId="72CDAE9B"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Es fing nun für Mathias Zell eine lange Zeit des Kampfes und der Anfechtungen an. Dieselben Erfahrungen, die einst Geiler während seiner langjährigen Wirksamkeit gemacht hatte, wurden Zell in reichem Maße zu Teil. Neben seinem Predigtamte war er auch Beichtiger des </w:t>
      </w:r>
      <w:r w:rsidRPr="00451CC3">
        <w:rPr>
          <w:rFonts w:eastAsia="Times New Roman"/>
          <w:szCs w:val="24"/>
          <w:lang w:eastAsia="de-DE"/>
        </w:rPr>
        <w:lastRenderedPageBreak/>
        <w:t xml:space="preserve">Bischofs, das heißt, er hatte im Namen des Bischofs die Absolution zu erteilen, in besonderen Fällen, wo die gewöhnlichen Priester sie nicht geben durften. Dadurch bekam er Gelegenheit genug den geistigen Druck wahrzunehmen, der auf dem armen Volke lag. Dies lastete schwer auf seinem treuen, redlichen Gemüte, und er gesteht, dass die Heilige Schrift und sein Gewissen ihm nicht erlaubt haben, schwere Kirchenstrafen über arme Leute zu verhängen, deren Vergehungen oft ganz unbedeutend waren. „Wie oft, sagt er an einem Orte, wie oft kommen arme Bäuerlein, die man um der geringsten Ursache willen, </w:t>
      </w:r>
      <w:proofErr w:type="spellStart"/>
      <w:r w:rsidRPr="00451CC3">
        <w:rPr>
          <w:rFonts w:eastAsia="Times New Roman"/>
          <w:szCs w:val="24"/>
          <w:lang w:eastAsia="de-DE"/>
        </w:rPr>
        <w:t>etwan</w:t>
      </w:r>
      <w:proofErr w:type="spellEnd"/>
      <w:r w:rsidRPr="00451CC3">
        <w:rPr>
          <w:rFonts w:eastAsia="Times New Roman"/>
          <w:szCs w:val="24"/>
          <w:lang w:eastAsia="de-DE"/>
        </w:rPr>
        <w:t xml:space="preserve"> weil sie ohne Dispens in der Fasten Butter gegessen haben und dergleichen, zu mir in die Stadt schickt, wo sie denn ihr bisschen Gut verzehren, und ihre Zeit versäumen. Ich habe sie aber stets flugs und bald absolviert, sie auch </w:t>
      </w:r>
      <w:proofErr w:type="spellStart"/>
      <w:r w:rsidRPr="00451CC3">
        <w:rPr>
          <w:rFonts w:eastAsia="Times New Roman"/>
          <w:szCs w:val="24"/>
          <w:lang w:eastAsia="de-DE"/>
        </w:rPr>
        <w:t>nit</w:t>
      </w:r>
      <w:proofErr w:type="spellEnd"/>
      <w:r w:rsidRPr="00451CC3">
        <w:rPr>
          <w:rFonts w:eastAsia="Times New Roman"/>
          <w:szCs w:val="24"/>
          <w:lang w:eastAsia="de-DE"/>
        </w:rPr>
        <w:t xml:space="preserve"> gemolken und geschätzt, wie sonst geschehen ist.“ Darum wurde Zell, als ein Priester, der sein Amt nicht streng genug verwaltete, und die Kirchenstrafen zu gelinde handhabte, beim Stifte und beim Bischofe mehrmals angeklagt. Seine Widersacher hatten aber noch einen Grund zur Feindschaft. Zell war nämlich ein Prediger nach </w:t>
      </w:r>
      <w:proofErr w:type="spellStart"/>
      <w:r w:rsidRPr="00451CC3">
        <w:rPr>
          <w:rFonts w:eastAsia="Times New Roman"/>
          <w:szCs w:val="24"/>
          <w:lang w:eastAsia="de-DE"/>
        </w:rPr>
        <w:t>Geilers</w:t>
      </w:r>
      <w:proofErr w:type="spellEnd"/>
      <w:r w:rsidRPr="00451CC3">
        <w:rPr>
          <w:rFonts w:eastAsia="Times New Roman"/>
          <w:szCs w:val="24"/>
          <w:lang w:eastAsia="de-DE"/>
        </w:rPr>
        <w:t xml:space="preserve"> Weise. Er predigte deutlich, volkstümlich und nach der Heiligen Schrift. Durch Luthers Schriften, die gerade damals herauskamen, war er auf die Bibel, das Buch der Bücher, die Quelle aller Wahrheit und Weisheit aufmerksam geworden. Nach dieser untrüglichen Glaubensregel hatte er die Lehren und Zeremonien der Kirche geprüft, und erkannt, dass dieselbe vielfach von dem Grunde des lauteren Gotteswortes abgewichen war. Zell fing allmählig an, das Evangelium unter dem Scheffel hervorzuziehen, und predigte zwar nicht mehr kirchlich, sondern was viel nötiger war, evangelisch. Bald bekam er einen großen Zulauf. In kurzer Zeit war die </w:t>
      </w:r>
      <w:proofErr w:type="spellStart"/>
      <w:r w:rsidRPr="00451CC3">
        <w:rPr>
          <w:rFonts w:eastAsia="Times New Roman"/>
          <w:szCs w:val="24"/>
          <w:lang w:eastAsia="de-DE"/>
        </w:rPr>
        <w:t>Lorenzenkapelle</w:t>
      </w:r>
      <w:proofErr w:type="spellEnd"/>
      <w:r w:rsidRPr="00451CC3">
        <w:rPr>
          <w:rFonts w:eastAsia="Times New Roman"/>
          <w:szCs w:val="24"/>
          <w:lang w:eastAsia="de-DE"/>
        </w:rPr>
        <w:t xml:space="preserve"> für die Menge der Zuhörer viel zu klein. Die Bürger wollten ihren geliebten Prediger im Münster hören. Zell, oder wie ihn die Straßburger nannten, Meister Matthis begehrte von den Stiftsherren die Erlaubnis, die </w:t>
      </w:r>
      <w:proofErr w:type="spellStart"/>
      <w:r w:rsidRPr="00451CC3">
        <w:rPr>
          <w:rFonts w:eastAsia="Times New Roman"/>
          <w:szCs w:val="24"/>
          <w:lang w:eastAsia="de-DE"/>
        </w:rPr>
        <w:t>Doktorskanzel</w:t>
      </w:r>
      <w:proofErr w:type="spellEnd"/>
      <w:r w:rsidRPr="00451CC3">
        <w:rPr>
          <w:rFonts w:eastAsia="Times New Roman"/>
          <w:szCs w:val="24"/>
          <w:lang w:eastAsia="de-DE"/>
        </w:rPr>
        <w:t xml:space="preserve"> zu besteigen, die einst für Geiler errichtet worden war. Dies Begehren ward abgeschlagen. Die Stiftsherren ließen sogar die </w:t>
      </w:r>
      <w:proofErr w:type="spellStart"/>
      <w:r w:rsidRPr="00451CC3">
        <w:rPr>
          <w:rFonts w:eastAsia="Times New Roman"/>
          <w:szCs w:val="24"/>
          <w:lang w:eastAsia="de-DE"/>
        </w:rPr>
        <w:t>Doktorskanzel</w:t>
      </w:r>
      <w:proofErr w:type="spellEnd"/>
      <w:r w:rsidRPr="00451CC3">
        <w:rPr>
          <w:rFonts w:eastAsia="Times New Roman"/>
          <w:szCs w:val="24"/>
          <w:lang w:eastAsia="de-DE"/>
        </w:rPr>
        <w:t xml:space="preserve"> auf Befehl des Bischofs schließen. Das entmutigte aber die Bürger nicht. Die Schreiner in der nahen </w:t>
      </w:r>
      <w:proofErr w:type="spellStart"/>
      <w:r w:rsidRPr="00451CC3">
        <w:rPr>
          <w:rFonts w:eastAsia="Times New Roman"/>
          <w:szCs w:val="24"/>
          <w:lang w:eastAsia="de-DE"/>
        </w:rPr>
        <w:t>Kurbengasse</w:t>
      </w:r>
      <w:proofErr w:type="spellEnd"/>
      <w:r w:rsidRPr="00451CC3">
        <w:rPr>
          <w:rFonts w:eastAsia="Times New Roman"/>
          <w:szCs w:val="24"/>
          <w:lang w:eastAsia="de-DE"/>
        </w:rPr>
        <w:t xml:space="preserve"> taten sich zusammen, und verfertigten einen hölzernen, tragbaren Predigtstuhl. </w:t>
      </w:r>
      <w:proofErr w:type="spellStart"/>
      <w:r w:rsidRPr="00451CC3">
        <w:rPr>
          <w:rFonts w:eastAsia="Times New Roman"/>
          <w:szCs w:val="24"/>
          <w:lang w:eastAsia="de-DE"/>
        </w:rPr>
        <w:t>Jedesmal</w:t>
      </w:r>
      <w:proofErr w:type="spellEnd"/>
      <w:r w:rsidRPr="00451CC3">
        <w:rPr>
          <w:rFonts w:eastAsia="Times New Roman"/>
          <w:szCs w:val="24"/>
          <w:lang w:eastAsia="de-DE"/>
        </w:rPr>
        <w:t xml:space="preserve"> wenn Meister Mathis zu predigen hatte, wurde derselbe mitten im Münster aufgestellt, und nach dem Gottesdienste wieder abgeschlagen. </w:t>
      </w:r>
    </w:p>
    <w:p w14:paraId="57B059CE"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Das geschah mehrere Jahre, bis endlich ihr lieber Leutpriester die Kanzel wieder besteigen durfte. </w:t>
      </w:r>
    </w:p>
    <w:p w14:paraId="23722A73"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Zells evangelische Predigten setzten ihn vielen Anfeindungen aus. Beim Bischofe wurde Zell förmlich verklagt, und 24 Klagepunkte gegen ihn angeführt. Allein Meister Mathis verlor den Mut nicht. Er gab im Jahre 1523 eine christliche Verantwortung heraus, worin er erklärte, bis jetzt habe er Beicht- und Predigtamt nach der klaren Lehre der Heiligen Schrift verwaltet, er könne folglich nichts zurücknehmen, er würde denn aus der Schrift eines Besseren belehrt. Der bischöfliche Ankläger </w:t>
      </w:r>
      <w:proofErr w:type="spellStart"/>
      <w:r w:rsidRPr="00451CC3">
        <w:rPr>
          <w:rFonts w:eastAsia="Times New Roman"/>
          <w:szCs w:val="24"/>
          <w:lang w:eastAsia="de-DE"/>
        </w:rPr>
        <w:t>Gervasius</w:t>
      </w:r>
      <w:proofErr w:type="spellEnd"/>
      <w:r w:rsidRPr="00451CC3">
        <w:rPr>
          <w:rFonts w:eastAsia="Times New Roman"/>
          <w:szCs w:val="24"/>
          <w:lang w:eastAsia="de-DE"/>
        </w:rPr>
        <w:t xml:space="preserve"> </w:t>
      </w:r>
      <w:proofErr w:type="spellStart"/>
      <w:r w:rsidRPr="00451CC3">
        <w:rPr>
          <w:rFonts w:eastAsia="Times New Roman"/>
          <w:szCs w:val="24"/>
          <w:lang w:eastAsia="de-DE"/>
        </w:rPr>
        <w:t>Sopher</w:t>
      </w:r>
      <w:proofErr w:type="spellEnd"/>
      <w:r w:rsidRPr="00451CC3">
        <w:rPr>
          <w:rFonts w:eastAsia="Times New Roman"/>
          <w:szCs w:val="24"/>
          <w:lang w:eastAsia="de-DE"/>
        </w:rPr>
        <w:t xml:space="preserve">, aus Breisach gebürtig, wurde so sehr von dem Geiste der Wahrheit ergriffen, der durch Zells Schrift wehte, dass er zur reinen Lehre des Evangeliums sich bekannte und später im Segen in </w:t>
      </w:r>
      <w:proofErr w:type="spellStart"/>
      <w:r w:rsidRPr="00451CC3">
        <w:rPr>
          <w:rFonts w:eastAsia="Times New Roman"/>
          <w:szCs w:val="24"/>
          <w:lang w:eastAsia="de-DE"/>
        </w:rPr>
        <w:t>Bischweiler</w:t>
      </w:r>
      <w:proofErr w:type="spellEnd"/>
      <w:r w:rsidRPr="00451CC3">
        <w:rPr>
          <w:rFonts w:eastAsia="Times New Roman"/>
          <w:szCs w:val="24"/>
          <w:lang w:eastAsia="de-DE"/>
        </w:rPr>
        <w:t xml:space="preserve"> wirkte. </w:t>
      </w:r>
    </w:p>
    <w:p w14:paraId="6DD345DB"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Bald darauf kam ein neues Ereignis dazu, das die Spannung der Gemüter vermehrte, und einen entscheidenden Schritt von Seiten Zells herbeiführte. Die meisten Geistlichen jener Zeit übertraten zum allgemeinen Ärgernisse, das siebente (nach der alten Einteilung das sechste) Gebot. Auf Grund der Heiligen Schrift bewies nun Zell, dass sowohl im Alten wie im Neuen Testamente die Priester sich verheiraten durften, sintemal Gott selbst den Ehestand eingesetzt hat; von einem Verbote der Priesterehe sei aber in der Bibel keine Spur zu finden. Zell berief sich namentlich auf 1 Timotheus 3, 2-5, wo die Priesterehe erlaubt ist, auf 1 Korinther 9, 5, woraus hervorgeht, dass selbst der Apostel Petrus ein Weib hatte, und auf 1 Timotheus 4, 1-3, wo die Ehelosigkeit der Priester als eine gefährliche Irrlehre bezeichnet wird. Um dem Volke zu beweisen, dass ein keusches Leben in der Ehe einem unkeuschen unter dem Scheine der </w:t>
      </w:r>
      <w:r w:rsidRPr="00451CC3">
        <w:rPr>
          <w:rFonts w:eastAsia="Times New Roman"/>
          <w:szCs w:val="24"/>
          <w:lang w:eastAsia="de-DE"/>
        </w:rPr>
        <w:lastRenderedPageBreak/>
        <w:t xml:space="preserve">Ehelosigkeit weit vorzuziehen sei, trat Zell selbst am 3. Dezember 1523 in den Stand der Ehe ein. Angesichts seiner ganzen Gemeinde wurde er im Münster mit Katharina Schütz, eines Schreiners Tochter aus Straßburg, von seinem Amtsbruder Martin Bucer zur Ehe eingesegnet. Er genoss hierauf mit seinem angetrauten Weibe das Abendmahl unter beiden Gestalten. Dieser letzte Schritt gab der guten Sache den Ausschlag. Der Bischof Wilhelm III. von Hohenstein tat Zell mit sechs anderen verheirateten Priestern seines Bistums in den Bann, und schloss sie somit aus der Kirche aus. Am 3. April 1524 ließ der Bischof an der großen Münstertüre den Bannbrief öffentlich anschlagen. An demselben Abend noch versammelte Zell in seiner Wohnung die andern sechs mit dem Bann belegten Priester, und verfasste, die Nacht hindurch, mit ihnen eine Appellation, das heißt eine Verteidigungsschrift, in welcher der ganze Verlauf der Sache erzählt wird und auch die Gründe dargelegt sind, warum die sieben Priester sich verheiratet haben. Diese Schrift machte so wenig Wirkung bei dem Bischofe, als der Bannfluch in Straßburg, denn der dortige Magistrat nahm die Geächteten in Schutz, und da der Bischof von keiner Reformation etwas hören wollte, so überließ es der Rat den evangelischen Priestern in Straßburg die nötige Kirchenerneuerung ins Werk zu setzen. </w:t>
      </w:r>
    </w:p>
    <w:p w14:paraId="5D2BD8B8"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Im Jahre 1523 hatte Zell drei Bundesgenossen erhalten, die mit ihm als rüstige Kämpfer für das lautere Evangelium in den Riss traten. Im Monate Mai nämlich langten Wolfgang Capito, der frühere Hofprediger des Kurfürsten von Mainz, und Martin Bucer, ein ehemaliger Dominikanermönch, in Straßburg an. Beide waren aus dem </w:t>
      </w:r>
      <w:proofErr w:type="spellStart"/>
      <w:r w:rsidRPr="00451CC3">
        <w:rPr>
          <w:rFonts w:eastAsia="Times New Roman"/>
          <w:szCs w:val="24"/>
          <w:lang w:eastAsia="de-DE"/>
        </w:rPr>
        <w:t>Elsasse</w:t>
      </w:r>
      <w:proofErr w:type="spellEnd"/>
      <w:r w:rsidRPr="00451CC3">
        <w:rPr>
          <w:rFonts w:eastAsia="Times New Roman"/>
          <w:szCs w:val="24"/>
          <w:lang w:eastAsia="de-DE"/>
        </w:rPr>
        <w:t xml:space="preserve"> gebürtig; Capito war in der Reichsstadt Hagenau geboren, Bucer war aus Schlettstadt. Capito, ein früherer Studiengenosse Zells, ward </w:t>
      </w:r>
      <w:proofErr w:type="spellStart"/>
      <w:r w:rsidRPr="00451CC3">
        <w:rPr>
          <w:rFonts w:eastAsia="Times New Roman"/>
          <w:szCs w:val="24"/>
          <w:lang w:eastAsia="de-DE"/>
        </w:rPr>
        <w:t>Capitelherr</w:t>
      </w:r>
      <w:proofErr w:type="spellEnd"/>
      <w:r w:rsidRPr="00451CC3">
        <w:rPr>
          <w:rFonts w:eastAsia="Times New Roman"/>
          <w:szCs w:val="24"/>
          <w:lang w:eastAsia="de-DE"/>
        </w:rPr>
        <w:t xml:space="preserve"> zu St. Thomä, und fing bald an zu predigen, was unerhört war, da die </w:t>
      </w:r>
      <w:proofErr w:type="spellStart"/>
      <w:r w:rsidRPr="00451CC3">
        <w:rPr>
          <w:rFonts w:eastAsia="Times New Roman"/>
          <w:szCs w:val="24"/>
          <w:lang w:eastAsia="de-DE"/>
        </w:rPr>
        <w:t>Capitelherren</w:t>
      </w:r>
      <w:proofErr w:type="spellEnd"/>
      <w:r w:rsidRPr="00451CC3">
        <w:rPr>
          <w:rFonts w:eastAsia="Times New Roman"/>
          <w:szCs w:val="24"/>
          <w:lang w:eastAsia="de-DE"/>
        </w:rPr>
        <w:t xml:space="preserve"> die Kanzel sonst nie bestiegen - und zwar evangelisch. Bucer war ein geachteter Mönch, den Zell in sein gastliches Haus aufgenommen. Zuerst ließ ihn Zell in seiner eigenen Wohnung predigen und später in der </w:t>
      </w:r>
      <w:proofErr w:type="spellStart"/>
      <w:r w:rsidRPr="00451CC3">
        <w:rPr>
          <w:rFonts w:eastAsia="Times New Roman"/>
          <w:szCs w:val="24"/>
          <w:lang w:eastAsia="de-DE"/>
        </w:rPr>
        <w:t>Lorenzenkapelle</w:t>
      </w:r>
      <w:proofErr w:type="spellEnd"/>
      <w:r w:rsidRPr="00451CC3">
        <w:rPr>
          <w:rFonts w:eastAsia="Times New Roman"/>
          <w:szCs w:val="24"/>
          <w:lang w:eastAsia="de-DE"/>
        </w:rPr>
        <w:t xml:space="preserve">. Der Rat verbot dies, doch mit der Zeit gewährte er Bucer der Stadt Schirm und Schutz, gab ihm das Bürgerrecht und gestattete ihm zuletzt abwechselnd mit Zell im Münster zu predigen. Im Herbste desselben Jahres 1523 kam Kaspar Hedio aus Ettlingen im Badischen als ein neuer Zeuge der Wahrheit nach Straßburg. Hedio war ein Freund </w:t>
      </w:r>
      <w:proofErr w:type="spellStart"/>
      <w:r w:rsidRPr="00451CC3">
        <w:rPr>
          <w:rFonts w:eastAsia="Times New Roman"/>
          <w:szCs w:val="24"/>
          <w:lang w:eastAsia="de-DE"/>
        </w:rPr>
        <w:t>Capitos</w:t>
      </w:r>
      <w:proofErr w:type="spellEnd"/>
      <w:r w:rsidRPr="00451CC3">
        <w:rPr>
          <w:rFonts w:eastAsia="Times New Roman"/>
          <w:szCs w:val="24"/>
          <w:lang w:eastAsia="de-DE"/>
        </w:rPr>
        <w:t xml:space="preserve">; er war sein Nachfolger zu Mainz geworden, allein das dortige Hofleben und die geistige Knechtschaft, in der er sich befand, bewogen ihn, dem Rufe des hohen Stiftes als Münsterprediger zu folgen. Die Absicht der Stiftsherren war dadurch, Zell einen Gegner zu erwecken. Statt aber, wie man es gewünscht und erwartet hatte, gegen Zell aufzutreten, wurde Hedio bald dessen innigster Freund und wirkte in demselben evangelischen Geiste wie dieser. Capito, Buzer und Hedio, das waren mit dem biedern und mutigen Zell die Reformatoren der Stadt Straßburg. </w:t>
      </w:r>
    </w:p>
    <w:p w14:paraId="7625F5EA"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Auch an seiner Katharina fand Zell eine getreue Gehilfin in der Arbeit für den Herrn. Weit entfernt ihn von seinem geistlichen Berufe abzuhalten, legte sie vielmehr die Hand wacker mit an den Pflug. </w:t>
      </w:r>
    </w:p>
    <w:p w14:paraId="29580181"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Die ersten Ehestandsjahre Zells waren </w:t>
      </w:r>
      <w:proofErr w:type="spellStart"/>
      <w:r w:rsidRPr="00451CC3">
        <w:rPr>
          <w:rFonts w:eastAsia="Times New Roman"/>
          <w:szCs w:val="24"/>
          <w:lang w:eastAsia="de-DE"/>
        </w:rPr>
        <w:t>Wehestandsjahre</w:t>
      </w:r>
      <w:proofErr w:type="spellEnd"/>
      <w:r w:rsidRPr="00451CC3">
        <w:rPr>
          <w:rFonts w:eastAsia="Times New Roman"/>
          <w:szCs w:val="24"/>
          <w:lang w:eastAsia="de-DE"/>
        </w:rPr>
        <w:t xml:space="preserve">. Draußen in der Welt stürmte es gewaltig. Überall war der Kampf der Geister ausgebrochen, aber an wenigen Orten war das Evangelium so siegreich durchgedrungen wie in Straßburg. In mancher Gegend wurden die Evangelischen verfolgt, und täglich kamen in die gastfreundliche Stadt arme Flüchtlinge an, die dort eine sichere Zufluchtsstätte fanden. Eines der gastlichen Häuser der Stadt war Zells Wohnung. Sie war in der </w:t>
      </w:r>
      <w:proofErr w:type="spellStart"/>
      <w:r w:rsidRPr="00451CC3">
        <w:rPr>
          <w:rFonts w:eastAsia="Times New Roman"/>
          <w:szCs w:val="24"/>
          <w:lang w:eastAsia="de-DE"/>
        </w:rPr>
        <w:t>Bruderhofsgasse</w:t>
      </w:r>
      <w:proofErr w:type="spellEnd"/>
      <w:r w:rsidRPr="00451CC3">
        <w:rPr>
          <w:rFonts w:eastAsia="Times New Roman"/>
          <w:szCs w:val="24"/>
          <w:lang w:eastAsia="de-DE"/>
        </w:rPr>
        <w:t xml:space="preserve"> gelegen, ungefähr in der Mitte der Straße, dem großen Seminar gegenüber. Es war die alte sehr geräumige Wohnung des Münsterpfarrers. </w:t>
      </w:r>
    </w:p>
    <w:p w14:paraId="303E7021"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Eines Tages kamen aus der Markgrafschaft Baden fünfzehn arme Glaubensbrüder nach Straßburg um dort ein sicheres Obdach zu suchen. Unter denselben befand sich ein alter Herr, hieß Doktor Mantel, und war wohl bewandert in Gottes Wort. Derselbe hatte Frau Zell früher </w:t>
      </w:r>
      <w:r w:rsidRPr="00451CC3">
        <w:rPr>
          <w:rFonts w:eastAsia="Times New Roman"/>
          <w:szCs w:val="24"/>
          <w:lang w:eastAsia="de-DE"/>
        </w:rPr>
        <w:lastRenderedPageBreak/>
        <w:t xml:space="preserve">mehrmals in Baden gesehen und gesprochen. Ganz verzagt und tief gebeugt tritt der alte Mann in Zells Haus ein, und begehrt um der Wunden Christi willen Aufnahme und Hilfe. Weinend ruft er aus: „Ach, ich alter Mann, mit viel kleinen Kindern! Ich habe viel Angst und Schrecken erlitten, denn vier Jahre bin ich schwer gefangen gelegen. Jetzt bin ich frei, aber in der Fremde. Ach! wie wird's mir noch ergehen!“ Tief gerührt suchten ihn Zell und seine Frau wieder zu trösten und aufzurichten. Sie nahmen ihn gleich in ihr Haus auf, gaben ihm Schutze und Kleider und behielten ihn einen ganzen Winter über als Gast. </w:t>
      </w:r>
    </w:p>
    <w:p w14:paraId="666079A7"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Im Jahre 1324, gegen Abend, langten vor dem </w:t>
      </w:r>
      <w:proofErr w:type="spellStart"/>
      <w:r w:rsidRPr="00451CC3">
        <w:rPr>
          <w:rFonts w:eastAsia="Times New Roman"/>
          <w:szCs w:val="24"/>
          <w:lang w:eastAsia="de-DE"/>
        </w:rPr>
        <w:t>Metzgertore</w:t>
      </w:r>
      <w:proofErr w:type="spellEnd"/>
      <w:r w:rsidRPr="00451CC3">
        <w:rPr>
          <w:rFonts w:eastAsia="Times New Roman"/>
          <w:szCs w:val="24"/>
          <w:lang w:eastAsia="de-DE"/>
        </w:rPr>
        <w:t xml:space="preserve"> in Straßburg 150 Männer an, und begehrten um Gottes willen Einlass in die Stadt. Auf die Frage, woher sie kämen, antworteten sie: „Aus Kenzingen im Breisgau“, und erzählten ihre Jammergeschichte. Das Städtchen Kenzingen stand unter österreichischer Herrschaft. Ein Prediger, der dort angestellt war, Jakob Other aus Speyer, früher </w:t>
      </w:r>
      <w:proofErr w:type="spellStart"/>
      <w:r w:rsidRPr="00451CC3">
        <w:rPr>
          <w:rFonts w:eastAsia="Times New Roman"/>
          <w:szCs w:val="24"/>
          <w:lang w:eastAsia="de-DE"/>
        </w:rPr>
        <w:t>Geilers</w:t>
      </w:r>
      <w:proofErr w:type="spellEnd"/>
      <w:r w:rsidRPr="00451CC3">
        <w:rPr>
          <w:rFonts w:eastAsia="Times New Roman"/>
          <w:szCs w:val="24"/>
          <w:lang w:eastAsia="de-DE"/>
        </w:rPr>
        <w:t xml:space="preserve"> Hausgenosse, hatte freimütig das Evangelium gepredigt. Der Bischof von Konstanz und Herzog Ferdinand von Österreich drangen auf seine Entlassung. Diese erfolgte auch wirklich. Als Other aber abzog, so gaben ihm die meisten </w:t>
      </w:r>
      <w:proofErr w:type="spellStart"/>
      <w:r w:rsidRPr="00451CC3">
        <w:rPr>
          <w:rFonts w:eastAsia="Times New Roman"/>
          <w:szCs w:val="24"/>
          <w:lang w:eastAsia="de-DE"/>
        </w:rPr>
        <w:t>Kenzinger</w:t>
      </w:r>
      <w:proofErr w:type="spellEnd"/>
      <w:r w:rsidRPr="00451CC3">
        <w:rPr>
          <w:rFonts w:eastAsia="Times New Roman"/>
          <w:szCs w:val="24"/>
          <w:lang w:eastAsia="de-DE"/>
        </w:rPr>
        <w:t xml:space="preserve"> Bürger, eben jene 150, das Geleite bis an das nächste Bauerndorf. Bei ihrer Rückkehr in die Stadt fanden sie die Zugbrücken aufgezogen, die Tore geschlossen, und die Wälle mit österreichischem Kriegsvolk besetzt, das während ihrer Abwesenheit in die Stadt eingezogen war. All' ihrer Bitten ungeachtet blieben die Tore verschlossen und die armen Bürger ausgesperrt. Sie mussten sogar, um ihrer Sicherheit willen, Weib und Kind, Hab und Gut dahinten lassen, und die Flucht ergreifen. So waren sie bis Straßburg gekommen. Spät Abends war es, als sie das Tor erreichten; wohl öffnete man ihnen dasselbe, und ließ sie ein, aber wohin sollte man mit den Leuten in der Nacht? Da sagte einer der Torwächter: „Führen wir sie zu Meister Mathis!“ Gedacht, getan. Die Wache begleitete die Männer nach Zells Wohnung, und achtzig von ihnen fanden so für die erste Nacht eine Herberge. Vier Wochen lang speisten Zell und seine Frau 50 bis 60 von ihnen, und entließen sie erst dann, als sie eine bleibende Unterkunft gefunden hatten. Während der Gräuel des Bauernkrieges, anno 1525, flohen viele arme, elende Landleute in ihrer Herzensangst nach Straßburg. Haufenweise langten die Bauern in der Stadt an, und flehten unter Tränen um Aufnahme und Beistand. Da gingen wiederum Zell und seine Katharina den übrigen Bürgern mit gutem Beispiele voran. Das ehemalige von den Mönchen verlassene Barfüßerkloster auf dem </w:t>
      </w:r>
      <w:proofErr w:type="spellStart"/>
      <w:r w:rsidRPr="00451CC3">
        <w:rPr>
          <w:rFonts w:eastAsia="Times New Roman"/>
          <w:szCs w:val="24"/>
          <w:lang w:eastAsia="de-DE"/>
        </w:rPr>
        <w:t>Klebersplatz</w:t>
      </w:r>
      <w:proofErr w:type="spellEnd"/>
      <w:r w:rsidRPr="00451CC3">
        <w:rPr>
          <w:rFonts w:eastAsia="Times New Roman"/>
          <w:szCs w:val="24"/>
          <w:lang w:eastAsia="de-DE"/>
        </w:rPr>
        <w:t xml:space="preserve"> wurde für die Bauern eingerichtet, und Katharina Zell war unermüdlich den armen Bauern Speise, Trank, Kleider und Wäsche dorthin zu bringen. Zwei ehrwürdige </w:t>
      </w:r>
      <w:proofErr w:type="spellStart"/>
      <w:r w:rsidRPr="00451CC3">
        <w:rPr>
          <w:rFonts w:eastAsia="Times New Roman"/>
          <w:szCs w:val="24"/>
          <w:lang w:eastAsia="de-DE"/>
        </w:rPr>
        <w:t>Wittfrauen</w:t>
      </w:r>
      <w:proofErr w:type="spellEnd"/>
      <w:r w:rsidRPr="00451CC3">
        <w:rPr>
          <w:rFonts w:eastAsia="Times New Roman"/>
          <w:szCs w:val="24"/>
          <w:lang w:eastAsia="de-DE"/>
        </w:rPr>
        <w:t xml:space="preserve">, Namens Kraft, deshalb die </w:t>
      </w:r>
      <w:proofErr w:type="spellStart"/>
      <w:r w:rsidRPr="00451CC3">
        <w:rPr>
          <w:rFonts w:eastAsia="Times New Roman"/>
          <w:szCs w:val="24"/>
          <w:lang w:eastAsia="de-DE"/>
        </w:rPr>
        <w:t>Kräftinnen</w:t>
      </w:r>
      <w:proofErr w:type="spellEnd"/>
      <w:r w:rsidRPr="00451CC3">
        <w:rPr>
          <w:rFonts w:eastAsia="Times New Roman"/>
          <w:szCs w:val="24"/>
          <w:lang w:eastAsia="de-DE"/>
        </w:rPr>
        <w:t xml:space="preserve"> geheißen, und ein Almosenpfleger, Lukas </w:t>
      </w:r>
      <w:proofErr w:type="spellStart"/>
      <w:r w:rsidRPr="00451CC3">
        <w:rPr>
          <w:rFonts w:eastAsia="Times New Roman"/>
          <w:szCs w:val="24"/>
          <w:lang w:eastAsia="de-DE"/>
        </w:rPr>
        <w:t>Hackfurt</w:t>
      </w:r>
      <w:proofErr w:type="spellEnd"/>
      <w:r w:rsidRPr="00451CC3">
        <w:rPr>
          <w:rFonts w:eastAsia="Times New Roman"/>
          <w:szCs w:val="24"/>
          <w:lang w:eastAsia="de-DE"/>
        </w:rPr>
        <w:t xml:space="preserve">, wetteiferten mit ihr in diesem Liebesdienste, und empfingen mit ihr den warmen Dank und die Segenswünsche der gerührten Bauersleute. </w:t>
      </w:r>
    </w:p>
    <w:p w14:paraId="1E27E971"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Auch für arme Studierende taten Zell und seine wackere Frau nicht wenig. Zell brachte es mit den anderen Reformatoren der Stadt dahin, dass man den Studenten das alte </w:t>
      </w:r>
      <w:proofErr w:type="spellStart"/>
      <w:r w:rsidRPr="00451CC3">
        <w:rPr>
          <w:rFonts w:eastAsia="Times New Roman"/>
          <w:szCs w:val="24"/>
          <w:lang w:eastAsia="de-DE"/>
        </w:rPr>
        <w:t>Wilhelmerkloster</w:t>
      </w:r>
      <w:proofErr w:type="spellEnd"/>
      <w:r w:rsidRPr="00451CC3">
        <w:rPr>
          <w:rFonts w:eastAsia="Times New Roman"/>
          <w:szCs w:val="24"/>
          <w:lang w:eastAsia="de-DE"/>
        </w:rPr>
        <w:t xml:space="preserve"> in der </w:t>
      </w:r>
      <w:proofErr w:type="spellStart"/>
      <w:r w:rsidRPr="00451CC3">
        <w:rPr>
          <w:rFonts w:eastAsia="Times New Roman"/>
          <w:szCs w:val="24"/>
          <w:lang w:eastAsia="de-DE"/>
        </w:rPr>
        <w:t>Krautenau</w:t>
      </w:r>
      <w:proofErr w:type="spellEnd"/>
      <w:r w:rsidRPr="00451CC3">
        <w:rPr>
          <w:rFonts w:eastAsia="Times New Roman"/>
          <w:szCs w:val="24"/>
          <w:lang w:eastAsia="de-DE"/>
        </w:rPr>
        <w:t xml:space="preserve"> zur Wohnung anwies. Katharina Zell zeigte sich für diese „armen Schüler“ wie man sie hieß, als eine wahre Mutter. Sie pflegte sie auf die </w:t>
      </w:r>
      <w:proofErr w:type="spellStart"/>
      <w:r w:rsidRPr="00451CC3">
        <w:rPr>
          <w:rFonts w:eastAsia="Times New Roman"/>
          <w:szCs w:val="24"/>
          <w:lang w:eastAsia="de-DE"/>
        </w:rPr>
        <w:t>hingebendste</w:t>
      </w:r>
      <w:proofErr w:type="spellEnd"/>
      <w:r w:rsidRPr="00451CC3">
        <w:rPr>
          <w:rFonts w:eastAsia="Times New Roman"/>
          <w:szCs w:val="24"/>
          <w:lang w:eastAsia="de-DE"/>
        </w:rPr>
        <w:t xml:space="preserve"> Weise. Sie sammelte unter den Bürgern Steuern für sie, sie half deren Haushaltung einrichten und Alles wohl unterhalten, und wenn einer der Schüler kein Unterkommen hatte, so fand er es sicher in dem freundlichen Pfarrhause der </w:t>
      </w:r>
      <w:proofErr w:type="spellStart"/>
      <w:r w:rsidRPr="00451CC3">
        <w:rPr>
          <w:rFonts w:eastAsia="Times New Roman"/>
          <w:szCs w:val="24"/>
          <w:lang w:eastAsia="de-DE"/>
        </w:rPr>
        <w:t>Bruderhofsgasse</w:t>
      </w:r>
      <w:proofErr w:type="spellEnd"/>
      <w:r w:rsidRPr="00451CC3">
        <w:rPr>
          <w:rFonts w:eastAsia="Times New Roman"/>
          <w:szCs w:val="24"/>
          <w:lang w:eastAsia="de-DE"/>
        </w:rPr>
        <w:t xml:space="preserve">. </w:t>
      </w:r>
    </w:p>
    <w:p w14:paraId="7C334B7F"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Kein Wunder, dass die Bürgerschaft ihren lieben Meister Matthis und seine Ehefrau von Tag zu Tag mehr achtete und schätzte. Auch im Auslande kannte man Zell wohl, denn weit und breit war sein Pfarrhaus wegen seiner Gastfreundschaft berühmt, und mehr als ein Flüchtling aus Deutschland sowohl, als auch aus dem Innern Frankreichs, verdankte, nächst Gott, seine leibliche Erhaltung dem menschenfreundlichen Meister Mathis. An Zell aber bewährte sich der alte Spruch: Almosengeben armet nicht, denn, obwohl er so viel für Andere tat, obwohl er </w:t>
      </w:r>
      <w:r w:rsidRPr="00451CC3">
        <w:rPr>
          <w:rFonts w:eastAsia="Times New Roman"/>
          <w:szCs w:val="24"/>
          <w:lang w:eastAsia="de-DE"/>
        </w:rPr>
        <w:lastRenderedPageBreak/>
        <w:t xml:space="preserve">oft, Wochen lang, 20 bis 30 Tischgäste speiste und tränkte, so hatte er doch sein hinlänglich Auskommen, und lebte selbst in einem großen Wohlstand. Er besaß zu Freiburg Haus und Garten, die er aber später in den Kriegsunruhen verlor. Vor dem </w:t>
      </w:r>
      <w:proofErr w:type="spellStart"/>
      <w:r w:rsidRPr="00451CC3">
        <w:rPr>
          <w:rFonts w:eastAsia="Times New Roman"/>
          <w:szCs w:val="24"/>
          <w:lang w:eastAsia="de-DE"/>
        </w:rPr>
        <w:t>Fischertore</w:t>
      </w:r>
      <w:proofErr w:type="spellEnd"/>
      <w:r w:rsidRPr="00451CC3">
        <w:rPr>
          <w:rFonts w:eastAsia="Times New Roman"/>
          <w:szCs w:val="24"/>
          <w:lang w:eastAsia="de-DE"/>
        </w:rPr>
        <w:t xml:space="preserve"> in Straßburg, rechts im Hinausgehen, hatte er ein Landgütchen, der Schweighof genannt, das längst unter den Festungswerken der Stadt begraben liegt. Dort lustwandelte er, mit einigen Freunden, an schönen Sommerabenden, und ruhte aus von des Tages Last und Hitze. </w:t>
      </w:r>
    </w:p>
    <w:p w14:paraId="56E430DC"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Zell lebte sehr einfach und war ein abgesagter Feind jedes unnötigen Aufwandes. Als Beweis dazu mag folgende Geschichte dienen, die einer seiner Zeitgenossen berichtet: „Auf eine Zeit hat sich's begeben, dass Meister Matthis von einem andern Prediger zu einem Nachtmahl geladen ward, und als dieser silbern und </w:t>
      </w:r>
      <w:proofErr w:type="spellStart"/>
      <w:r w:rsidRPr="00451CC3">
        <w:rPr>
          <w:rFonts w:eastAsia="Times New Roman"/>
          <w:szCs w:val="24"/>
          <w:lang w:eastAsia="de-DE"/>
        </w:rPr>
        <w:t>verguldete</w:t>
      </w:r>
      <w:proofErr w:type="spellEnd"/>
      <w:r w:rsidRPr="00451CC3">
        <w:rPr>
          <w:rFonts w:eastAsia="Times New Roman"/>
          <w:szCs w:val="24"/>
          <w:lang w:eastAsia="de-DE"/>
        </w:rPr>
        <w:t xml:space="preserve"> Geschirr auf das </w:t>
      </w:r>
      <w:proofErr w:type="spellStart"/>
      <w:r w:rsidRPr="00451CC3">
        <w:rPr>
          <w:rFonts w:eastAsia="Times New Roman"/>
          <w:szCs w:val="24"/>
          <w:lang w:eastAsia="de-DE"/>
        </w:rPr>
        <w:t>Biffet</w:t>
      </w:r>
      <w:proofErr w:type="spellEnd"/>
      <w:r w:rsidRPr="00451CC3">
        <w:rPr>
          <w:rFonts w:eastAsia="Times New Roman"/>
          <w:szCs w:val="24"/>
          <w:lang w:eastAsia="de-DE"/>
        </w:rPr>
        <w:t xml:space="preserve"> gestellt, hat sich Matthis ob dieser Pracht und Reichtumb bei einem Prediger verwundert, ihn als seinen Bruder ernstlich bescholten, und ist </w:t>
      </w:r>
      <w:proofErr w:type="spellStart"/>
      <w:r w:rsidRPr="00451CC3">
        <w:rPr>
          <w:rFonts w:eastAsia="Times New Roman"/>
          <w:szCs w:val="24"/>
          <w:lang w:eastAsia="de-DE"/>
        </w:rPr>
        <w:t>ungessen</w:t>
      </w:r>
      <w:proofErr w:type="spellEnd"/>
      <w:r w:rsidRPr="00451CC3">
        <w:rPr>
          <w:rFonts w:eastAsia="Times New Roman"/>
          <w:szCs w:val="24"/>
          <w:lang w:eastAsia="de-DE"/>
        </w:rPr>
        <w:t xml:space="preserve"> auf diesmal von ihm </w:t>
      </w:r>
      <w:proofErr w:type="spellStart"/>
      <w:r w:rsidRPr="00451CC3">
        <w:rPr>
          <w:rFonts w:eastAsia="Times New Roman"/>
          <w:szCs w:val="24"/>
          <w:lang w:eastAsia="de-DE"/>
        </w:rPr>
        <w:t>gangen</w:t>
      </w:r>
      <w:proofErr w:type="spellEnd"/>
      <w:r w:rsidRPr="00451CC3">
        <w:rPr>
          <w:rFonts w:eastAsia="Times New Roman"/>
          <w:szCs w:val="24"/>
          <w:lang w:eastAsia="de-DE"/>
        </w:rPr>
        <w:t xml:space="preserve">. Nach diesem hat er den Bruder insonderheit ermahnt und dahin gebracht, dass er ein Teil seines Silbergeschirrs verkauft, und darnach freigebiger gegen die Armen gewesen.“ </w:t>
      </w:r>
    </w:p>
    <w:p w14:paraId="0B334D27"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Vom Jahre 1524 an trat Zell vom öffentlichen Kampfplatze ab, um einzig und allein für seine liebe Münstergemeinde zu leben. Wir wissen daher von jener Zeit an bis zu seinem Tode im Ganzen wenig von ihm, denn sein Leben floss von nun an sanft und still dahin, außer dass in diesen Zeitraum die bedeutenden Reisen fallen, die Zell nach der Schweiz und nach Deutschland machte. </w:t>
      </w:r>
    </w:p>
    <w:p w14:paraId="4A2393DB"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Wie schon oben gesagt, waren sowohl Meister Matthis als seine Katharina, die man wegen ihrer Gelehrsamkeit gewöhnlich die Frau Doktorin nannte, auch im Auslande wohlbekannte Personen. In der Schweiz und in Deutschland zählten sie viele Freunde, die meist ihre Gastfreundschaft genossen hatten, so unter Andern auch Ulrich Zwingli in Zürich. Zweimal reiste Zell zu den Schweizer Brüdern, und predigte mehrmals bei ihnen. In Konstanz trat er drei Male an einem Sonntag auf und predigte </w:t>
      </w:r>
      <w:proofErr w:type="spellStart"/>
      <w:r w:rsidRPr="00451CC3">
        <w:rPr>
          <w:rFonts w:eastAsia="Times New Roman"/>
          <w:szCs w:val="24"/>
          <w:lang w:eastAsia="de-DE"/>
        </w:rPr>
        <w:t>jedesmal</w:t>
      </w:r>
      <w:proofErr w:type="spellEnd"/>
      <w:r w:rsidRPr="00451CC3">
        <w:rPr>
          <w:rFonts w:eastAsia="Times New Roman"/>
          <w:szCs w:val="24"/>
          <w:lang w:eastAsia="de-DE"/>
        </w:rPr>
        <w:t xml:space="preserve"> mit großer Salbung, und immer waren die Kirchen mit Zuhörern angefüllt, die den Straßburger Gottesmann hören wollten. </w:t>
      </w:r>
    </w:p>
    <w:p w14:paraId="51EC055C"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Leider besitzen wir, außer einer Hochzeitrede, nicht eine gedruckte Predigt von Zell. Gedruckt hat man außer seiner Verantwortung und seiner Appellation, von ihm nur einen kleinen „Katechismus für Kinder, in Form eines Gespräches zwischen dem </w:t>
      </w:r>
      <w:proofErr w:type="spellStart"/>
      <w:r w:rsidRPr="00451CC3">
        <w:rPr>
          <w:rFonts w:eastAsia="Times New Roman"/>
          <w:szCs w:val="24"/>
          <w:lang w:eastAsia="de-DE"/>
        </w:rPr>
        <w:t>underrichter</w:t>
      </w:r>
      <w:proofErr w:type="spellEnd"/>
      <w:r w:rsidRPr="00451CC3">
        <w:rPr>
          <w:rFonts w:eastAsia="Times New Roman"/>
          <w:szCs w:val="24"/>
          <w:lang w:eastAsia="de-DE"/>
        </w:rPr>
        <w:t xml:space="preserve"> und dem </w:t>
      </w:r>
      <w:proofErr w:type="spellStart"/>
      <w:r w:rsidRPr="00451CC3">
        <w:rPr>
          <w:rFonts w:eastAsia="Times New Roman"/>
          <w:szCs w:val="24"/>
          <w:lang w:eastAsia="de-DE"/>
        </w:rPr>
        <w:t>kind</w:t>
      </w:r>
      <w:proofErr w:type="spellEnd"/>
      <w:r w:rsidRPr="00451CC3">
        <w:rPr>
          <w:rFonts w:eastAsia="Times New Roman"/>
          <w:szCs w:val="24"/>
          <w:lang w:eastAsia="de-DE"/>
        </w:rPr>
        <w:t>“, und noch eine „</w:t>
      </w:r>
      <w:proofErr w:type="spellStart"/>
      <w:r w:rsidRPr="00451CC3">
        <w:rPr>
          <w:rFonts w:eastAsia="Times New Roman"/>
          <w:szCs w:val="24"/>
          <w:lang w:eastAsia="de-DE"/>
        </w:rPr>
        <w:t>Uslegegung</w:t>
      </w:r>
      <w:proofErr w:type="spellEnd"/>
      <w:r w:rsidRPr="00451CC3">
        <w:rPr>
          <w:rFonts w:eastAsia="Times New Roman"/>
          <w:szCs w:val="24"/>
          <w:lang w:eastAsia="de-DE"/>
        </w:rPr>
        <w:t xml:space="preserve"> des Vatter unsers </w:t>
      </w:r>
      <w:proofErr w:type="spellStart"/>
      <w:r w:rsidRPr="00451CC3">
        <w:rPr>
          <w:rFonts w:eastAsia="Times New Roman"/>
          <w:szCs w:val="24"/>
          <w:lang w:eastAsia="de-DE"/>
        </w:rPr>
        <w:t>uf</w:t>
      </w:r>
      <w:proofErr w:type="spellEnd"/>
      <w:r w:rsidRPr="00451CC3">
        <w:rPr>
          <w:rFonts w:eastAsia="Times New Roman"/>
          <w:szCs w:val="24"/>
          <w:lang w:eastAsia="de-DE"/>
        </w:rPr>
        <w:t xml:space="preserve"> </w:t>
      </w:r>
      <w:proofErr w:type="spellStart"/>
      <w:r w:rsidRPr="00451CC3">
        <w:rPr>
          <w:rFonts w:eastAsia="Times New Roman"/>
          <w:szCs w:val="24"/>
          <w:lang w:eastAsia="de-DE"/>
        </w:rPr>
        <w:t>gebett</w:t>
      </w:r>
      <w:proofErr w:type="spellEnd"/>
      <w:r w:rsidRPr="00451CC3">
        <w:rPr>
          <w:rFonts w:eastAsia="Times New Roman"/>
          <w:szCs w:val="24"/>
          <w:lang w:eastAsia="de-DE"/>
        </w:rPr>
        <w:t xml:space="preserve"> </w:t>
      </w:r>
      <w:proofErr w:type="spellStart"/>
      <w:r w:rsidRPr="00451CC3">
        <w:rPr>
          <w:rFonts w:eastAsia="Times New Roman"/>
          <w:szCs w:val="24"/>
          <w:lang w:eastAsia="de-DE"/>
        </w:rPr>
        <w:t>weis</w:t>
      </w:r>
      <w:proofErr w:type="spellEnd"/>
      <w:r w:rsidRPr="00451CC3">
        <w:rPr>
          <w:rFonts w:eastAsia="Times New Roman"/>
          <w:szCs w:val="24"/>
          <w:lang w:eastAsia="de-DE"/>
        </w:rPr>
        <w:t xml:space="preserve"> gestellt, zum Gebrauch der lieben Jugend“. </w:t>
      </w:r>
    </w:p>
    <w:p w14:paraId="66967B3A"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Nicht nur mit Zwingli und den Schweizern, sondern auch mit Martin Luther und den Wittenbergern stand Zell in freundlichem Vernehmen. Luther schätzte den </w:t>
      </w:r>
      <w:proofErr w:type="spellStart"/>
      <w:r w:rsidRPr="00451CC3">
        <w:rPr>
          <w:rFonts w:eastAsia="Times New Roman"/>
          <w:szCs w:val="24"/>
          <w:lang w:eastAsia="de-DE"/>
        </w:rPr>
        <w:t>wackern</w:t>
      </w:r>
      <w:proofErr w:type="spellEnd"/>
      <w:r w:rsidRPr="00451CC3">
        <w:rPr>
          <w:rFonts w:eastAsia="Times New Roman"/>
          <w:szCs w:val="24"/>
          <w:lang w:eastAsia="de-DE"/>
        </w:rPr>
        <w:t xml:space="preserve"> Mann und seine Frau gar hoch. Er schrieb an „Frau Zellin „ zwei Briefe, die noch vorhanden sind. Im Jahre 1538 unternahm Zell, auf Luthers herzliche Einladung hin, mit seiner Frau die weite Reise nach Wittenberg, was damals kein Kleines war, denn die Wege waren oft schlecht und unsicher und das Fuhrwesen ließ viel zu wünschen übrig. Doch der Wunsch, den großen Gottesmann Luther von Angesicht zu sehen und die siegende Beredsamkeit seiner Frau überwanden Zells Bedenklichkeiten alle. Frau Zellin erzählt über diese Reise, auf der sie ihren Mann begleitete, Folgendes: </w:t>
      </w:r>
    </w:p>
    <w:p w14:paraId="360253FC"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„Ich bin eine schwache Frau, habe viel Arbeit, Krankheit und Schmerzen in meiner Ehe erlitten, hab' dennoch meinen Mann so lieb gehabt, dass ich ihn </w:t>
      </w:r>
      <w:proofErr w:type="spellStart"/>
      <w:r w:rsidRPr="00451CC3">
        <w:rPr>
          <w:rFonts w:eastAsia="Times New Roman"/>
          <w:szCs w:val="24"/>
          <w:lang w:eastAsia="de-DE"/>
        </w:rPr>
        <w:t>nit</w:t>
      </w:r>
      <w:proofErr w:type="spellEnd"/>
      <w:r w:rsidRPr="00451CC3">
        <w:rPr>
          <w:rFonts w:eastAsia="Times New Roman"/>
          <w:szCs w:val="24"/>
          <w:lang w:eastAsia="de-DE"/>
        </w:rPr>
        <w:t xml:space="preserve"> allein hab' lassen wandeln, da er unsern lieben Doktor Luther und die </w:t>
      </w:r>
      <w:proofErr w:type="spellStart"/>
      <w:r w:rsidRPr="00451CC3">
        <w:rPr>
          <w:rFonts w:eastAsia="Times New Roman"/>
          <w:szCs w:val="24"/>
          <w:lang w:eastAsia="de-DE"/>
        </w:rPr>
        <w:t>Seestädt</w:t>
      </w:r>
      <w:proofErr w:type="spellEnd"/>
      <w:r w:rsidRPr="00451CC3">
        <w:rPr>
          <w:rFonts w:eastAsia="Times New Roman"/>
          <w:szCs w:val="24"/>
          <w:lang w:eastAsia="de-DE"/>
        </w:rPr>
        <w:t xml:space="preserve">' bis an das Meer, ihre Kirchen und Predigen, hat wollen sehen und hören. Ich hab' meinen alten, fünfundachtzigjährigen Vater, Freunde und Alles hinter mir gelassen, und bin mit ihm wohl 300 Meilen aus und ein, auf derselbigen </w:t>
      </w:r>
      <w:r w:rsidRPr="00451CC3">
        <w:rPr>
          <w:rFonts w:eastAsia="Times New Roman"/>
          <w:szCs w:val="24"/>
          <w:lang w:eastAsia="de-DE"/>
        </w:rPr>
        <w:lastRenderedPageBreak/>
        <w:t xml:space="preserve">Reis' gezogen. So bin ich mit in das Schweizerland, Schwaben, Nürnberg, Pfalz und andere Orte </w:t>
      </w:r>
      <w:proofErr w:type="spellStart"/>
      <w:r w:rsidRPr="00451CC3">
        <w:rPr>
          <w:rFonts w:eastAsia="Times New Roman"/>
          <w:szCs w:val="24"/>
          <w:lang w:eastAsia="de-DE"/>
        </w:rPr>
        <w:t>gereiset</w:t>
      </w:r>
      <w:proofErr w:type="spellEnd"/>
      <w:r w:rsidRPr="00451CC3">
        <w:rPr>
          <w:rFonts w:eastAsia="Times New Roman"/>
          <w:szCs w:val="24"/>
          <w:lang w:eastAsia="de-DE"/>
        </w:rPr>
        <w:t xml:space="preserve">, hab' die gelehrte Herren auch wollen </w:t>
      </w:r>
      <w:proofErr w:type="spellStart"/>
      <w:r w:rsidRPr="00451CC3">
        <w:rPr>
          <w:rFonts w:eastAsia="Times New Roman"/>
          <w:szCs w:val="24"/>
          <w:lang w:eastAsia="de-DE"/>
        </w:rPr>
        <w:t>seh'n</w:t>
      </w:r>
      <w:proofErr w:type="spellEnd"/>
      <w:r w:rsidRPr="00451CC3">
        <w:rPr>
          <w:rFonts w:eastAsia="Times New Roman"/>
          <w:szCs w:val="24"/>
          <w:lang w:eastAsia="de-DE"/>
        </w:rPr>
        <w:t xml:space="preserve"> und hören, auch meinem Herrn zu dienen und Sorg' auf ihn zu tragen, wie er es denn wohl bedurft hat, dass ich mehr denn 600 Meilen mit ihm in seinem Alter </w:t>
      </w:r>
      <w:proofErr w:type="spellStart"/>
      <w:r w:rsidRPr="00451CC3">
        <w:rPr>
          <w:rFonts w:eastAsia="Times New Roman"/>
          <w:szCs w:val="24"/>
          <w:lang w:eastAsia="de-DE"/>
        </w:rPr>
        <w:t>gereiset</w:t>
      </w:r>
      <w:proofErr w:type="spellEnd"/>
      <w:r w:rsidRPr="00451CC3">
        <w:rPr>
          <w:rFonts w:eastAsia="Times New Roman"/>
          <w:szCs w:val="24"/>
          <w:lang w:eastAsia="de-DE"/>
        </w:rPr>
        <w:t xml:space="preserve">, mit großer Müh' und Arbeit meines Leibs und großen Kosten unserer bloßen Nahrung, des mich aber </w:t>
      </w:r>
      <w:proofErr w:type="spellStart"/>
      <w:r w:rsidRPr="00451CC3">
        <w:rPr>
          <w:rFonts w:eastAsia="Times New Roman"/>
          <w:szCs w:val="24"/>
          <w:lang w:eastAsia="de-DE"/>
        </w:rPr>
        <w:t>nit</w:t>
      </w:r>
      <w:proofErr w:type="spellEnd"/>
      <w:r w:rsidRPr="00451CC3">
        <w:rPr>
          <w:rFonts w:eastAsia="Times New Roman"/>
          <w:szCs w:val="24"/>
          <w:lang w:eastAsia="de-DE"/>
        </w:rPr>
        <w:t xml:space="preserve"> gedauert, und noch </w:t>
      </w:r>
      <w:proofErr w:type="spellStart"/>
      <w:r w:rsidRPr="00451CC3">
        <w:rPr>
          <w:rFonts w:eastAsia="Times New Roman"/>
          <w:szCs w:val="24"/>
          <w:lang w:eastAsia="de-DE"/>
        </w:rPr>
        <w:t>nit</w:t>
      </w:r>
      <w:proofErr w:type="spellEnd"/>
      <w:r w:rsidRPr="00451CC3">
        <w:rPr>
          <w:rFonts w:eastAsia="Times New Roman"/>
          <w:szCs w:val="24"/>
          <w:lang w:eastAsia="de-DE"/>
        </w:rPr>
        <w:t xml:space="preserve"> reuet, sondern Gott darum danke, dass er mich solches Alles sehen und hören hat lassen!“ Die sächsische Reise wurde glücklich zurückgelegt, und die freundlichen Tage, die Zell in Wittenberg zubrachte, waren eine schöne Erinnerung für seinen Lebensabend. </w:t>
      </w:r>
    </w:p>
    <w:p w14:paraId="125CC450"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Und dieser Lebensabend rückte allmählig heran, trübe und leidensvoll. Nach Luthers Tode, 1546, war der schmalkaldische Krieg ausgebrochen, dessen unglückselige Folgen auch Straßburg verspürte. Mehr als einmal seufzte der alte Meister Matthis über die schweren Zeiten, und wünschte bald erlöst zu werden aus diesem Jammertale. Eine Ahnung seines nahen Endes bemächtigte sich des ehrwürdigen Münsterpredigers, als er am 6. Jänner 1548 seine letzte Predigt hielt. Am Schlusse derselben richtete er mit tiefbewegter Stimme wehmütige Abschiedsworte an seine teure Gemeinde. Am Abende jenes Sonntags besuchte Zell noch einen alten Freund, den </w:t>
      </w:r>
      <w:proofErr w:type="spellStart"/>
      <w:r w:rsidRPr="00451CC3">
        <w:rPr>
          <w:rFonts w:eastAsia="Times New Roman"/>
          <w:szCs w:val="24"/>
          <w:lang w:eastAsia="de-DE"/>
        </w:rPr>
        <w:t>herühmten</w:t>
      </w:r>
      <w:proofErr w:type="spellEnd"/>
      <w:r w:rsidRPr="00451CC3">
        <w:rPr>
          <w:rFonts w:eastAsia="Times New Roman"/>
          <w:szCs w:val="24"/>
          <w:lang w:eastAsia="de-DE"/>
        </w:rPr>
        <w:t xml:space="preserve"> Rechtsgelehrten Nikolaus </w:t>
      </w:r>
      <w:proofErr w:type="spellStart"/>
      <w:r w:rsidRPr="00451CC3">
        <w:rPr>
          <w:rFonts w:eastAsia="Times New Roman"/>
          <w:szCs w:val="24"/>
          <w:lang w:eastAsia="de-DE"/>
        </w:rPr>
        <w:t>Gerbel</w:t>
      </w:r>
      <w:proofErr w:type="spellEnd"/>
      <w:r w:rsidRPr="00451CC3">
        <w:rPr>
          <w:rFonts w:eastAsia="Times New Roman"/>
          <w:szCs w:val="24"/>
          <w:lang w:eastAsia="de-DE"/>
        </w:rPr>
        <w:t xml:space="preserve">. Dieser erzählte ihm, dass einer ihrer gemeinsamen Freunde, ein Prediger aus Zweibrücken, vor wenigen Tagen unerwartet schnell aber selig entschlafen sei. Da rief Zell seufzend aus: „Der Herr schenke mir ein ähnliches Ende!“ Sein Gebet sollte bald erhört werden. Zwei Tage darauf, am Dienstage, Nachts um 11 Uhr, erwachte Zell auf seinem Lager unter heftigen Schmerzen. Der letzte Kampf hatte sich bereits eingestellt. Schon mit dem Tode ringend, verließ der sterbende Greis noch sein Lager, und vor demselben niederkniend, sprach er folgendes innige Gebet, das alle Anwesenden mit tiefer Rührung vernahmen: „Herr! lass dir dein Volk befohlen sein! Sie haben mich lieb gehabt, hab' du sie auch lieb, und gib ihnen keine Treiber, dass der Bau, so ich auf dich gesetzt hab', </w:t>
      </w:r>
      <w:proofErr w:type="spellStart"/>
      <w:r w:rsidRPr="00451CC3">
        <w:rPr>
          <w:rFonts w:eastAsia="Times New Roman"/>
          <w:szCs w:val="24"/>
          <w:lang w:eastAsia="de-DE"/>
        </w:rPr>
        <w:t>nit</w:t>
      </w:r>
      <w:proofErr w:type="spellEnd"/>
      <w:r w:rsidRPr="00451CC3">
        <w:rPr>
          <w:rFonts w:eastAsia="Times New Roman"/>
          <w:szCs w:val="24"/>
          <w:lang w:eastAsia="de-DE"/>
        </w:rPr>
        <w:t xml:space="preserve"> wiederum verwüstet wird! Bleib du der </w:t>
      </w:r>
      <w:proofErr w:type="spellStart"/>
      <w:r w:rsidRPr="00451CC3">
        <w:rPr>
          <w:rFonts w:eastAsia="Times New Roman"/>
          <w:szCs w:val="24"/>
          <w:lang w:eastAsia="de-DE"/>
        </w:rPr>
        <w:t>Erzhirt</w:t>
      </w:r>
      <w:proofErr w:type="spellEnd"/>
      <w:r w:rsidRPr="00451CC3">
        <w:rPr>
          <w:rFonts w:eastAsia="Times New Roman"/>
          <w:szCs w:val="24"/>
          <w:lang w:eastAsia="de-DE"/>
        </w:rPr>
        <w:t xml:space="preserve"> über sie!“ Zwei Stunden darauf, bald nach Mitternacht, holte der Herr der Kirche seinen treuen Diener heim in die himmlischen Hütten, wo man singt vom Sieg. </w:t>
      </w:r>
    </w:p>
    <w:p w14:paraId="0BE3FBC5"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Am Donnerstage, den 10. Jänner 1548, war </w:t>
      </w:r>
      <w:proofErr w:type="spellStart"/>
      <w:r w:rsidRPr="00451CC3">
        <w:rPr>
          <w:rFonts w:eastAsia="Times New Roman"/>
          <w:szCs w:val="24"/>
          <w:lang w:eastAsia="de-DE"/>
        </w:rPr>
        <w:t>Schwörtag</w:t>
      </w:r>
      <w:proofErr w:type="spellEnd"/>
      <w:r w:rsidRPr="00451CC3">
        <w:rPr>
          <w:rFonts w:eastAsia="Times New Roman"/>
          <w:szCs w:val="24"/>
          <w:lang w:eastAsia="de-DE"/>
        </w:rPr>
        <w:t xml:space="preserve"> in Straßburg. Alle Bürger nämlich mussten sich zu Anfange jedes Jahres auf dem Münsterplatze versammeln, um der neuerwählten Stadtobrigkeit Treu und Gehorsam zu schwören. Traurig und niedergeschlagen standen die Bürger bei einander, denn Meister Matthis, ihr geliebter Prediger, war nicht mehr unter den Lebenden. Während dem sie von seinem schnellen Absterben sprachen, da nahte sich, von der </w:t>
      </w:r>
      <w:proofErr w:type="spellStart"/>
      <w:r w:rsidRPr="00451CC3">
        <w:rPr>
          <w:rFonts w:eastAsia="Times New Roman"/>
          <w:szCs w:val="24"/>
          <w:lang w:eastAsia="de-DE"/>
        </w:rPr>
        <w:t>Bruderhofsgasse</w:t>
      </w:r>
      <w:proofErr w:type="spellEnd"/>
      <w:r w:rsidRPr="00451CC3">
        <w:rPr>
          <w:rFonts w:eastAsia="Times New Roman"/>
          <w:szCs w:val="24"/>
          <w:lang w:eastAsia="de-DE"/>
        </w:rPr>
        <w:t xml:space="preserve"> herkommend, Zells Trauerzug langsam dem Münster zu. Sämtliche Bürger entblößen ihr Haupt; über manche bärtige Wange rollt eine Träne herab, und schweigend schließen sich Alle dem Zuge an. Bei fünftausend Menschen, „fast die ganze Stadt,“ sagt ein alter Chroniker, folgten dem Leichenzuge Zells nach dem Gottesacker Sankt-Urban (</w:t>
      </w:r>
      <w:proofErr w:type="spellStart"/>
      <w:r w:rsidRPr="00451CC3">
        <w:rPr>
          <w:rFonts w:eastAsia="Times New Roman"/>
          <w:szCs w:val="24"/>
          <w:lang w:eastAsia="de-DE"/>
        </w:rPr>
        <w:t>Kurwau</w:t>
      </w:r>
      <w:proofErr w:type="spellEnd"/>
      <w:r w:rsidRPr="00451CC3">
        <w:rPr>
          <w:rFonts w:eastAsia="Times New Roman"/>
          <w:szCs w:val="24"/>
          <w:lang w:eastAsia="de-DE"/>
        </w:rPr>
        <w:t xml:space="preserve">). Martin Bucer, des Verstorbenen Freund und Amtsbruder, der seinen Ehebund eingesegnet, hielt ihm die Leichenrede und rief ihm das letzte Lebewohl zu. Das war das gottselige Ende des andern Gottesmannes aus Kaysersberg. </w:t>
      </w:r>
    </w:p>
    <w:p w14:paraId="443E6BB7"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Beide, Geiler und Zell, haben in ihrem Leben und Wirken viel Ähnliches. Beide stammten aus Kaysersberg, Beide studierten in Freiburg und waren dort Lehrer; Beide wurden Prediger an derselben Hauptkirche und wirkten einer beinah' eben so lange wie der andere; Beide auch, was die Hauptsache ist, predigten in einem Geiste, in dem Geiste Christi. Geiler ist mehr der Prediger der Buße, Zell derjenige der Gnade, Geiler drang vornehmlich auf das Gesetz, Zell hingegen wies auf das Evangelium hin. Aber bahnt nicht das Gesetz dem Evangelium den Weg in die Herzen, und sind sie nicht unzertrennlich </w:t>
      </w:r>
      <w:proofErr w:type="spellStart"/>
      <w:r w:rsidRPr="00451CC3">
        <w:rPr>
          <w:rFonts w:eastAsia="Times New Roman"/>
          <w:szCs w:val="24"/>
          <w:lang w:eastAsia="de-DE"/>
        </w:rPr>
        <w:t>von einander</w:t>
      </w:r>
      <w:proofErr w:type="spellEnd"/>
      <w:r w:rsidRPr="00451CC3">
        <w:rPr>
          <w:rFonts w:eastAsia="Times New Roman"/>
          <w:szCs w:val="24"/>
          <w:lang w:eastAsia="de-DE"/>
        </w:rPr>
        <w:t xml:space="preserve">? Darum hat Geiler, nach einem biblischen Bilde, den Boden gepflügt, Zell das Samenkorn ausgestreut, Gott aber seinen Tau und Sonnenschein dazu gegeben. </w:t>
      </w:r>
    </w:p>
    <w:p w14:paraId="29B71955"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lastRenderedPageBreak/>
        <w:t xml:space="preserve">Geiler und Zell ruhen in ihren Gräbern, aber ihre Namen sollen unter uns nicht vergessen werden, und ihre Werke fortleben. </w:t>
      </w:r>
    </w:p>
    <w:p w14:paraId="7053A127"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Zells Seelenwunsch war der, dass in seiner Vaterstadt Kaysersberg die Reformation in Kirche und Schule aufblühen und gesegnete Früchte daselbst hervorbringen möchte. Diese Freude wurde ihm nie zu Teil. Wohl fing ein dortiger Prediger, Simson </w:t>
      </w:r>
      <w:proofErr w:type="spellStart"/>
      <w:r w:rsidRPr="00451CC3">
        <w:rPr>
          <w:rFonts w:eastAsia="Times New Roman"/>
          <w:szCs w:val="24"/>
          <w:lang w:eastAsia="de-DE"/>
        </w:rPr>
        <w:t>Hillner</w:t>
      </w:r>
      <w:proofErr w:type="spellEnd"/>
      <w:r w:rsidRPr="00451CC3">
        <w:rPr>
          <w:rFonts w:eastAsia="Times New Roman"/>
          <w:szCs w:val="24"/>
          <w:lang w:eastAsia="de-DE"/>
        </w:rPr>
        <w:t xml:space="preserve">, im Jahre 1523 an, evangelisch zu predigen, und ein Teil der Bürgerschaft nahm das Wort mit Freuden auf, doch der Rat ließ </w:t>
      </w:r>
      <w:proofErr w:type="spellStart"/>
      <w:r w:rsidRPr="00451CC3">
        <w:rPr>
          <w:rFonts w:eastAsia="Times New Roman"/>
          <w:szCs w:val="24"/>
          <w:lang w:eastAsia="de-DE"/>
        </w:rPr>
        <w:t>Hillner</w:t>
      </w:r>
      <w:proofErr w:type="spellEnd"/>
      <w:r w:rsidRPr="00451CC3">
        <w:rPr>
          <w:rFonts w:eastAsia="Times New Roman"/>
          <w:szCs w:val="24"/>
          <w:lang w:eastAsia="de-DE"/>
        </w:rPr>
        <w:t xml:space="preserve"> eines Sonntags nach dem Gottesdienste nach dem Rathaus bescheiden, von welchem er nicht mehr heraus kam. Man nimmt als ziemlich bestimmt an, dass er heimlich hingerichtet und in der Stille beerdigt wurde. So wurde das neue Leben in seinen Keimen schon erstickt. </w:t>
      </w:r>
    </w:p>
    <w:p w14:paraId="3F06E316" w14:textId="0A2D6EAB" w:rsidR="00451CC3" w:rsidRDefault="00451CC3">
      <w:pPr>
        <w:spacing w:after="0" w:line="240" w:lineRule="auto"/>
        <w:rPr>
          <w:lang w:eastAsia="de-DE"/>
        </w:rPr>
      </w:pPr>
      <w:r>
        <w:rPr>
          <w:lang w:eastAsia="de-DE"/>
        </w:rPr>
        <w:br w:type="page"/>
      </w:r>
    </w:p>
    <w:p w14:paraId="2173162A" w14:textId="77777777" w:rsidR="00451CC3" w:rsidRDefault="00451CC3" w:rsidP="00451CC3">
      <w:pPr>
        <w:pStyle w:val="berschrift1"/>
        <w:rPr>
          <w:sz w:val="48"/>
        </w:rPr>
      </w:pPr>
      <w:r>
        <w:lastRenderedPageBreak/>
        <w:t>Anhang.</w:t>
      </w:r>
    </w:p>
    <w:p w14:paraId="302F9925"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Drei Jahrhunderte sind seitdem verflossen, und Zells Wunsch war während denselben ein unerfüllter geblieben. In den letzten dreißig Jahren jedoch wurden im </w:t>
      </w:r>
      <w:proofErr w:type="spellStart"/>
      <w:r w:rsidRPr="00451CC3">
        <w:rPr>
          <w:rFonts w:eastAsia="Times New Roman"/>
          <w:szCs w:val="24"/>
          <w:lang w:eastAsia="de-DE"/>
        </w:rPr>
        <w:t>Kaysersberger</w:t>
      </w:r>
      <w:proofErr w:type="spellEnd"/>
      <w:r w:rsidRPr="00451CC3">
        <w:rPr>
          <w:rFonts w:eastAsia="Times New Roman"/>
          <w:szCs w:val="24"/>
          <w:lang w:eastAsia="de-DE"/>
        </w:rPr>
        <w:t xml:space="preserve"> Tale viele Fabriken errichtet. Viele Angestellte oder auch Arbeiterfamilien evangelischen Bekenntnisses zogen in Folge der Verbreitung der Industrie in jenes Städtchen und in das gleichnamige Tal, allein wenige unter ihnen siedelten sich ganz dort an. Der Hauptgrund, der sie bewog, nach einigen Jahren wieder weiter zu ziehen, war der, dass sie am Sonntage keine Kirche besuchen und ihren Kindern keine evangelische Erziehung geben konnten. Dieser Not stand rief zunächst die Gründung einer kleinen Schule hervor, die drei Jahre lang von protestantischen Wohltätern aus der Umgegend unterstützt wurde. Doch man erkannte, dass die Schule allein nicht hinreichend wäre, um das geistige Leben unter den dortigen Evangelischen rege zu erhalten. So lange keine Gottesdienste stattfanden, so war das Werk nur ein halbes. Nun fand sich - gewiss nicht von ungefähr - am oberen Ende der Stadt ein geräumiges Haus, das ganz dazu geeignet schien, als Schulhaus, Pfarrwohnung und Bethaus zugleich später dienen zu können. Es war eine ehemalige Brauerei. Ein protestantischer Gönner der Diasporagemeinde kaufte das Haus zu einem sehr billigen Preise (2000 Taler) an, in der Absicht in der Folgezeit, wenn einmal die Erlaubnis höchsten Ortes dazu gegeben worden wäre, in diesem Hause den evangelischen Gottesdienst zu feiern. Es wurden Schritte zu diesem Behufe getan, und dieselben endlich mit Erfolg gekrönt. Die kaiserliche Genehmigung zur Eröffnung eines evangelischen Gotteshauses in Kaysersberg erfolgte den 29. August 1862, und somit konnte sich die kleine Gemeinde kirchlich bilden. Am 19. Oktober desselben Jahres fand die Einweihung des bescheidenen evangelischen Bethauses statt, und somit wurde Zells Wunsch endlich, wiewohl nach Jahrhunderten erst, erfüllt. Es war ein stilles und einfaches, aber liebliches Fest, voll Erinnerungen an die Vergangenheit, voll froher Hoffnungen für die Zukunft. </w:t>
      </w:r>
    </w:p>
    <w:p w14:paraId="2D12E30E"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Die Anfänge der kleinen Gemeinde waren schwer, aber des Herrn Arm, der den Vätern geholfen, ließ sich bisher an den Kindern nicht unbezeugt. Die Durchhilfe des himmlischen Vaters erwies sich auf die augenscheinlichste, den Kleinglauben </w:t>
      </w:r>
      <w:proofErr w:type="spellStart"/>
      <w:r w:rsidRPr="00451CC3">
        <w:rPr>
          <w:rFonts w:eastAsia="Times New Roman"/>
          <w:szCs w:val="24"/>
          <w:lang w:eastAsia="de-DE"/>
        </w:rPr>
        <w:t>beschämendste</w:t>
      </w:r>
      <w:proofErr w:type="spellEnd"/>
      <w:r w:rsidRPr="00451CC3">
        <w:rPr>
          <w:rFonts w:eastAsia="Times New Roman"/>
          <w:szCs w:val="24"/>
          <w:lang w:eastAsia="de-DE"/>
        </w:rPr>
        <w:t xml:space="preserve"> Weise. In Zeit eines halben Jahres gelang es, alle Gelder zum Ankaufe des Bethauses zu sammeln, so dass die neue Gemeinde in den Besitz ihres </w:t>
      </w:r>
      <w:proofErr w:type="spellStart"/>
      <w:r w:rsidRPr="00451CC3">
        <w:rPr>
          <w:rFonts w:eastAsia="Times New Roman"/>
          <w:szCs w:val="24"/>
          <w:lang w:eastAsia="de-DE"/>
        </w:rPr>
        <w:t>Bet</w:t>
      </w:r>
      <w:proofErr w:type="spellEnd"/>
      <w:r w:rsidRPr="00451CC3">
        <w:rPr>
          <w:rFonts w:eastAsia="Times New Roman"/>
          <w:szCs w:val="24"/>
          <w:lang w:eastAsia="de-DE"/>
        </w:rPr>
        <w:t xml:space="preserve">-, Schul- und Pfarrhauses nunmehr getreten ist. Die Hauptwohltäter der Diasporagemeinde sind in erster Linie die edle, segenstiftende und hilfespendende Gustav Adolf Stiftung, dieses herrliche, evangelische Denkmal des unvergesslichen Schwedenkönigs, und sodann der, unter dem Namen Evangelisationsgesellschaft bekannte elsässische Hilfsverein und endlich das ehrwürdige Direktorium, das heißt die oberste Kirchenbehörde der Kirche augsburgischen Bekenntnisses in Frankreich. Der Gottesdienst fand während zwei Jahren alle vierzehn Tage in Kaysersberg statt; derselbe wurde von den vier nächsten evangelischen Geistlichen der Umgegend gehalten. Da dies aber mit manchen Schwierigkeiten verknüpft war und die Seelsorge darunter Not litt, so entschloss sich die elsässische Evangelisationsgesellschaft, die in Straßburg ihren Sitz hat, einen jungen Pfarrer zu ernennen, der zugleich die kleine Schule halten würde. Dieser Entschluss wurde ins Werk gesetzt, und am 30. Oktober 1864 ist der erste evangelische Geistliche unter dem Zulaufe einiger hundert Evangelischen feierlich in sein Amt eingesetzt worden. </w:t>
      </w:r>
    </w:p>
    <w:p w14:paraId="489D55EB"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Möge der Geist </w:t>
      </w:r>
      <w:proofErr w:type="spellStart"/>
      <w:r w:rsidRPr="00451CC3">
        <w:rPr>
          <w:rFonts w:eastAsia="Times New Roman"/>
          <w:szCs w:val="24"/>
          <w:lang w:eastAsia="de-DE"/>
        </w:rPr>
        <w:t>Geilers</w:t>
      </w:r>
      <w:proofErr w:type="spellEnd"/>
      <w:r w:rsidRPr="00451CC3">
        <w:rPr>
          <w:rFonts w:eastAsia="Times New Roman"/>
          <w:szCs w:val="24"/>
          <w:lang w:eastAsia="de-DE"/>
        </w:rPr>
        <w:t xml:space="preserve"> und Zells, der Geist der christlichen Wahrheit und der heiligen Liebe das evangelische Häuflein in Kaysersberg und dessen Hirten allezeit leiten und regieren! </w:t>
      </w:r>
    </w:p>
    <w:p w14:paraId="56F5FD4C" w14:textId="4CDF42C2" w:rsid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Du aber, lieber Leser, behalte in freundlichem Andenken die beiden Gottesmänner aus Kaysersberg. </w:t>
      </w:r>
    </w:p>
    <w:p w14:paraId="2C10E2F2" w14:textId="77777777" w:rsidR="00451CC3" w:rsidRDefault="00451CC3">
      <w:pPr>
        <w:spacing w:after="0" w:line="240" w:lineRule="auto"/>
        <w:rPr>
          <w:rFonts w:eastAsia="Times New Roman"/>
          <w:szCs w:val="24"/>
          <w:lang w:eastAsia="de-DE"/>
        </w:rPr>
      </w:pPr>
      <w:r>
        <w:rPr>
          <w:rFonts w:eastAsia="Times New Roman"/>
          <w:szCs w:val="24"/>
          <w:lang w:eastAsia="de-DE"/>
        </w:rPr>
        <w:br w:type="page"/>
      </w:r>
    </w:p>
    <w:p w14:paraId="5554FC37" w14:textId="77777777" w:rsidR="00D5498D" w:rsidRPr="00D5498D" w:rsidRDefault="00D5498D" w:rsidP="008E63BE">
      <w:pPr>
        <w:pStyle w:val="berschrift1"/>
      </w:pPr>
      <w:r w:rsidRPr="00D5498D">
        <w:lastRenderedPageBreak/>
        <w:t>Quellen:</w:t>
      </w:r>
    </w:p>
    <w:p w14:paraId="444ADEE4"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Zwei Gottesmänner aus Kaysersberg </w:t>
      </w:r>
    </w:p>
    <w:p w14:paraId="0755A341"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Ein Büchlein </w:t>
      </w:r>
      <w:proofErr w:type="spellStart"/>
      <w:r w:rsidRPr="00451CC3">
        <w:rPr>
          <w:rFonts w:eastAsia="Times New Roman"/>
          <w:szCs w:val="24"/>
          <w:lang w:eastAsia="de-DE"/>
        </w:rPr>
        <w:t>für's</w:t>
      </w:r>
      <w:proofErr w:type="spellEnd"/>
      <w:r w:rsidRPr="00451CC3">
        <w:rPr>
          <w:rFonts w:eastAsia="Times New Roman"/>
          <w:szCs w:val="24"/>
          <w:lang w:eastAsia="de-DE"/>
        </w:rPr>
        <w:t xml:space="preserve"> </w:t>
      </w:r>
      <w:proofErr w:type="spellStart"/>
      <w:r w:rsidRPr="00451CC3">
        <w:rPr>
          <w:rFonts w:eastAsia="Times New Roman"/>
          <w:szCs w:val="24"/>
          <w:lang w:eastAsia="de-DE"/>
        </w:rPr>
        <w:t>elsassische</w:t>
      </w:r>
      <w:proofErr w:type="spellEnd"/>
      <w:r w:rsidRPr="00451CC3">
        <w:rPr>
          <w:rFonts w:eastAsia="Times New Roman"/>
          <w:szCs w:val="24"/>
          <w:lang w:eastAsia="de-DE"/>
        </w:rPr>
        <w:t xml:space="preserve"> Volk. </w:t>
      </w:r>
    </w:p>
    <w:p w14:paraId="7B64A098"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 xml:space="preserve">Von einem Pfarrer in den Vogesen. </w:t>
      </w:r>
    </w:p>
    <w:p w14:paraId="5E71D8F5" w14:textId="77777777" w:rsidR="00451CC3" w:rsidRPr="00451CC3" w:rsidRDefault="00451CC3" w:rsidP="00451CC3">
      <w:pPr>
        <w:spacing w:before="100" w:beforeAutospacing="1" w:after="100" w:afterAutospacing="1" w:line="240" w:lineRule="auto"/>
        <w:rPr>
          <w:rFonts w:eastAsia="Times New Roman"/>
          <w:szCs w:val="24"/>
          <w:lang w:eastAsia="de-DE"/>
        </w:rPr>
      </w:pPr>
      <w:r w:rsidRPr="00451CC3">
        <w:rPr>
          <w:rFonts w:eastAsia="Times New Roman"/>
          <w:szCs w:val="24"/>
          <w:lang w:eastAsia="de-DE"/>
        </w:rPr>
        <w:t>Mülhausen,</w:t>
      </w:r>
      <w:r w:rsidRPr="00451CC3">
        <w:rPr>
          <w:rFonts w:eastAsia="Times New Roman"/>
          <w:szCs w:val="24"/>
          <w:lang w:eastAsia="de-DE"/>
        </w:rPr>
        <w:br/>
        <w:t xml:space="preserve">gedruckt bei J. P. </w:t>
      </w:r>
      <w:proofErr w:type="spellStart"/>
      <w:r w:rsidRPr="00451CC3">
        <w:rPr>
          <w:rFonts w:eastAsia="Times New Roman"/>
          <w:szCs w:val="24"/>
          <w:lang w:eastAsia="de-DE"/>
        </w:rPr>
        <w:t>Risler</w:t>
      </w:r>
      <w:proofErr w:type="spellEnd"/>
      <w:r w:rsidRPr="00451CC3">
        <w:rPr>
          <w:rFonts w:eastAsia="Times New Roman"/>
          <w:szCs w:val="24"/>
          <w:lang w:eastAsia="de-DE"/>
        </w:rPr>
        <w:t xml:space="preserve"> und Komp.</w:t>
      </w:r>
      <w:r w:rsidRPr="00451CC3">
        <w:rPr>
          <w:rFonts w:eastAsia="Times New Roman"/>
          <w:szCs w:val="24"/>
          <w:lang w:eastAsia="de-DE"/>
        </w:rPr>
        <w:br/>
        <w:t xml:space="preserve">1865 </w:t>
      </w:r>
    </w:p>
    <w:p w14:paraId="385CA851" w14:textId="77777777" w:rsidR="001314E4" w:rsidRDefault="001314E4" w:rsidP="00D5498D">
      <w:pPr>
        <w:spacing w:before="100" w:beforeAutospacing="1" w:after="119" w:line="240" w:lineRule="auto"/>
        <w:rPr>
          <w:rFonts w:eastAsia="Times New Roman"/>
          <w:color w:val="000000"/>
          <w:szCs w:val="24"/>
          <w:lang w:eastAsia="de-DE"/>
        </w:rPr>
      </w:pPr>
    </w:p>
    <w:p w14:paraId="55B1F933" w14:textId="77777777" w:rsidR="00BD71A4"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11"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1314E4">
        <w:rPr>
          <w:rFonts w:eastAsia="Times New Roman"/>
          <w:color w:val="000000"/>
          <w:szCs w:val="24"/>
          <w:lang w:eastAsia="de-DE"/>
        </w:rPr>
        <w:t>Februar 2026</w:t>
      </w:r>
      <w:r w:rsidR="00BD71A4">
        <w:rPr>
          <w:rFonts w:eastAsia="Times New Roman"/>
          <w:color w:val="000000"/>
          <w:szCs w:val="24"/>
          <w:lang w:eastAsia="de-DE"/>
        </w:rPr>
        <w:t xml:space="preserve">, und den dazugehörigen Seiten entnommen. Diese Seiten sind: </w:t>
      </w:r>
    </w:p>
    <w:p w14:paraId="27B20833" w14:textId="77777777" w:rsidR="00BD71A4" w:rsidRDefault="00BE462F" w:rsidP="00D5498D">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73F14ADD" w14:textId="77777777" w:rsidR="00BD71A4" w:rsidRDefault="00BE462F" w:rsidP="00BD71A4">
      <w:pPr>
        <w:spacing w:before="100" w:beforeAutospacing="1" w:after="119" w:line="240" w:lineRule="auto"/>
        <w:rPr>
          <w:rFonts w:eastAsia="Times New Roman"/>
          <w:color w:val="000000"/>
          <w:szCs w:val="24"/>
          <w:lang w:eastAsia="de-DE"/>
        </w:rPr>
      </w:pPr>
      <w:hyperlink r:id="rId13" w:history="1">
        <w:r w:rsidR="00BD71A4">
          <w:rPr>
            <w:rFonts w:eastAsia="Times New Roman"/>
            <w:color w:val="0000FF"/>
            <w:szCs w:val="24"/>
            <w:u w:val="single"/>
            <w:lang w:eastAsia="de-DE"/>
          </w:rPr>
          <w:t>Briefe der Reformationszeit</w:t>
        </w:r>
      </w:hyperlink>
    </w:p>
    <w:p w14:paraId="0AD20549" w14:textId="77777777" w:rsidR="00BD71A4" w:rsidRDefault="00BE462F" w:rsidP="00D5498D">
      <w:pPr>
        <w:spacing w:before="100" w:beforeAutospacing="1" w:after="119" w:line="240" w:lineRule="auto"/>
        <w:rPr>
          <w:rFonts w:eastAsia="Times New Roman"/>
          <w:color w:val="0000FF"/>
          <w:szCs w:val="24"/>
          <w:u w:val="single"/>
          <w:lang w:eastAsia="de-DE"/>
        </w:rPr>
      </w:pPr>
      <w:hyperlink r:id="rId14" w:history="1">
        <w:r w:rsidR="00BD71A4">
          <w:rPr>
            <w:rFonts w:eastAsia="Times New Roman"/>
            <w:color w:val="0000FF"/>
            <w:szCs w:val="24"/>
            <w:u w:val="single"/>
            <w:lang w:eastAsia="de-DE"/>
          </w:rPr>
          <w:t>Gebete</w:t>
        </w:r>
      </w:hyperlink>
    </w:p>
    <w:p w14:paraId="362184E2" w14:textId="77777777" w:rsidR="00BD71A4" w:rsidRDefault="00BE462F" w:rsidP="00D5498D">
      <w:pPr>
        <w:spacing w:before="100" w:beforeAutospacing="1" w:after="119" w:line="240" w:lineRule="auto"/>
        <w:rPr>
          <w:rFonts w:eastAsia="Times New Roman"/>
          <w:color w:val="0000FF"/>
          <w:szCs w:val="24"/>
          <w:u w:val="single"/>
          <w:lang w:eastAsia="de-DE"/>
        </w:rPr>
      </w:pPr>
      <w:hyperlink r:id="rId15" w:history="1">
        <w:r w:rsidR="00BD71A4">
          <w:rPr>
            <w:rFonts w:eastAsia="Times New Roman"/>
            <w:color w:val="0000FF"/>
            <w:szCs w:val="24"/>
            <w:u w:val="single"/>
            <w:lang w:eastAsia="de-DE"/>
          </w:rPr>
          <w:t>Zeugen Christi</w:t>
        </w:r>
      </w:hyperlink>
    </w:p>
    <w:p w14:paraId="3EF390E4" w14:textId="77777777" w:rsidR="00D5498D" w:rsidRDefault="00BD71A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210A5CE9" w14:textId="77777777" w:rsidR="001314E4" w:rsidRPr="00D5498D" w:rsidRDefault="001314E4" w:rsidP="00D5498D">
      <w:pPr>
        <w:spacing w:before="100" w:beforeAutospacing="1" w:after="119" w:line="240" w:lineRule="auto"/>
        <w:rPr>
          <w:rFonts w:eastAsia="Times New Roman"/>
          <w:color w:val="000000"/>
          <w:szCs w:val="24"/>
          <w:lang w:eastAsia="de-DE"/>
        </w:rPr>
      </w:pPr>
      <w:r>
        <w:rPr>
          <w:rFonts w:eastAsia="Times New Roman"/>
          <w:color w:val="000000"/>
          <w:szCs w:val="24"/>
          <w:lang w:eastAsia="de-DE"/>
        </w:rPr>
        <w:t>Die Texte sind oft sprachlich bearbeitet und der aktuellen Rechtschreibung angepasst.</w:t>
      </w:r>
    </w:p>
    <w:p w14:paraId="259B2792" w14:textId="77777777" w:rsidR="00D5498D" w:rsidRPr="00D5498D" w:rsidRDefault="00D5498D" w:rsidP="00D5498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4C49C61C" w14:textId="77777777" w:rsidR="008E63BE" w:rsidRDefault="00D05DFD" w:rsidP="00D05DFD">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r w:rsidR="001314E4">
        <w:rPr>
          <w:rFonts w:eastAsia="Times New Roman"/>
          <w:color w:val="000000"/>
          <w:szCs w:val="24"/>
          <w:lang w:eastAsia="de-DE"/>
        </w:rPr>
        <w:t xml:space="preserve"> Ein Link bzw. ein Belegexemplar wäre nett, ist jedoch keine Bedingung.</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2077A" w14:textId="77777777" w:rsidR="00BE462F" w:rsidRDefault="00BE462F" w:rsidP="00CA68D9">
      <w:pPr>
        <w:spacing w:after="0" w:line="240" w:lineRule="auto"/>
      </w:pPr>
      <w:r>
        <w:separator/>
      </w:r>
    </w:p>
  </w:endnote>
  <w:endnote w:type="continuationSeparator" w:id="0">
    <w:p w14:paraId="551CDBFB" w14:textId="77777777" w:rsidR="00BE462F" w:rsidRDefault="00BE462F"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968B4" w14:textId="77777777" w:rsidR="00BE462F" w:rsidRDefault="00BE462F" w:rsidP="00CA68D9">
      <w:pPr>
        <w:spacing w:after="0" w:line="240" w:lineRule="auto"/>
      </w:pPr>
      <w:r>
        <w:separator/>
      </w:r>
    </w:p>
  </w:footnote>
  <w:footnote w:type="continuationSeparator" w:id="0">
    <w:p w14:paraId="2D1A850A" w14:textId="77777777" w:rsidR="00BE462F" w:rsidRDefault="00BE462F" w:rsidP="00CA68D9">
      <w:pPr>
        <w:spacing w:after="0" w:line="240" w:lineRule="auto"/>
      </w:pPr>
      <w:r>
        <w:continuationSeparator/>
      </w:r>
    </w:p>
  </w:footnote>
  <w:footnote w:id="1">
    <w:p w14:paraId="4EB7F836" w14:textId="00953371" w:rsidR="00451CC3" w:rsidRDefault="00451CC3">
      <w:pPr>
        <w:pStyle w:val="Funotentext"/>
      </w:pPr>
      <w:r>
        <w:rPr>
          <w:rStyle w:val="Funotenzeichen"/>
        </w:rPr>
        <w:footnoteRef/>
      </w:r>
      <w:r>
        <w:t xml:space="preserve"> Anmerkung. Aus diesem Testamente ist hervorzuheben, dass Geiler einige Zinsen, die er besaß, seinen Angehörigen im Oberelsass vermachte. Das Spital von Kolmar, die Kirchen von Ammerswihr, Kaysersberg und Türkheim erhielten einige fromme Vermächtnisse. - In Türkheim wohnte auch Geilers Haupterbe, der Priester Wickgram, Sohn seiner Schwester, der Geiler in seinem Amte zu Straßburg nachfolgte.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6C4BEC"/>
    <w:multiLevelType w:val="multilevel"/>
    <w:tmpl w:val="D0528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B02"/>
    <w:rsid w:val="00031AA5"/>
    <w:rsid w:val="000700B0"/>
    <w:rsid w:val="00082307"/>
    <w:rsid w:val="000C66E5"/>
    <w:rsid w:val="000D088F"/>
    <w:rsid w:val="000D32EC"/>
    <w:rsid w:val="00122BD9"/>
    <w:rsid w:val="001314E4"/>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96532"/>
    <w:rsid w:val="003C50EA"/>
    <w:rsid w:val="003E100C"/>
    <w:rsid w:val="003F151C"/>
    <w:rsid w:val="003F7978"/>
    <w:rsid w:val="00426D7D"/>
    <w:rsid w:val="00451CC3"/>
    <w:rsid w:val="00493B65"/>
    <w:rsid w:val="0050276E"/>
    <w:rsid w:val="00537F59"/>
    <w:rsid w:val="0055492C"/>
    <w:rsid w:val="00563B02"/>
    <w:rsid w:val="00600F14"/>
    <w:rsid w:val="00636F93"/>
    <w:rsid w:val="00642C46"/>
    <w:rsid w:val="00670897"/>
    <w:rsid w:val="006E21BD"/>
    <w:rsid w:val="006E6CAE"/>
    <w:rsid w:val="006F3B13"/>
    <w:rsid w:val="007106F4"/>
    <w:rsid w:val="007166CE"/>
    <w:rsid w:val="00737EF6"/>
    <w:rsid w:val="00760119"/>
    <w:rsid w:val="007B1E32"/>
    <w:rsid w:val="007E1779"/>
    <w:rsid w:val="0083667B"/>
    <w:rsid w:val="00883D4B"/>
    <w:rsid w:val="008D7463"/>
    <w:rsid w:val="008E2C7C"/>
    <w:rsid w:val="008E417E"/>
    <w:rsid w:val="008E63BE"/>
    <w:rsid w:val="009A19EB"/>
    <w:rsid w:val="009B322A"/>
    <w:rsid w:val="009B6F86"/>
    <w:rsid w:val="009F720B"/>
    <w:rsid w:val="00A8716C"/>
    <w:rsid w:val="00AF0916"/>
    <w:rsid w:val="00B365E5"/>
    <w:rsid w:val="00B928DD"/>
    <w:rsid w:val="00BD0640"/>
    <w:rsid w:val="00BD71A4"/>
    <w:rsid w:val="00BE462F"/>
    <w:rsid w:val="00C35859"/>
    <w:rsid w:val="00C722B7"/>
    <w:rsid w:val="00CA68D9"/>
    <w:rsid w:val="00CC4EAC"/>
    <w:rsid w:val="00CE1BC3"/>
    <w:rsid w:val="00CE56D9"/>
    <w:rsid w:val="00D05DFD"/>
    <w:rsid w:val="00D14D4F"/>
    <w:rsid w:val="00D458F6"/>
    <w:rsid w:val="00D5498D"/>
    <w:rsid w:val="00D56329"/>
    <w:rsid w:val="00DC3900"/>
    <w:rsid w:val="00DF61FA"/>
    <w:rsid w:val="00E111EA"/>
    <w:rsid w:val="00E66E2E"/>
    <w:rsid w:val="00EC2611"/>
    <w:rsid w:val="00EC6818"/>
    <w:rsid w:val="00EE077C"/>
    <w:rsid w:val="00F541F5"/>
    <w:rsid w:val="00F62EE2"/>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0872A"/>
  <w15:chartTrackingRefBased/>
  <w15:docId w15:val="{433FB736-DEF8-4A9A-AA20-FB4A34C19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semiHidden/>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paragraph" w:customStyle="1" w:styleId="edit">
    <w:name w:val="edit"/>
    <w:basedOn w:val="Standard"/>
    <w:rsid w:val="00451CC3"/>
    <w:pPr>
      <w:spacing w:before="100" w:beforeAutospacing="1" w:after="100" w:afterAutospacing="1" w:line="240" w:lineRule="auto"/>
    </w:pPr>
    <w:rPr>
      <w:rFonts w:eastAsia="Times New Roman"/>
      <w:szCs w:val="24"/>
      <w:lang w:eastAsia="de-DE"/>
    </w:rPr>
  </w:style>
  <w:style w:type="character" w:customStyle="1" w:styleId="a11y">
    <w:name w:val="a11y"/>
    <w:basedOn w:val="Absatz-Standardschriftart"/>
    <w:rsid w:val="00451CC3"/>
  </w:style>
  <w:style w:type="paragraph" w:customStyle="1" w:styleId="revs">
    <w:name w:val="revs"/>
    <w:basedOn w:val="Standard"/>
    <w:rsid w:val="00451CC3"/>
    <w:pPr>
      <w:spacing w:before="100" w:beforeAutospacing="1" w:after="100" w:afterAutospacing="1" w:line="240" w:lineRule="auto"/>
    </w:pPr>
    <w:rPr>
      <w:rFonts w:eastAsia="Times New Roman"/>
      <w:szCs w:val="24"/>
      <w:lang w:eastAsia="de-DE"/>
    </w:rPr>
  </w:style>
  <w:style w:type="paragraph" w:customStyle="1" w:styleId="top">
    <w:name w:val="top"/>
    <w:basedOn w:val="Standard"/>
    <w:rsid w:val="00451CC3"/>
    <w:pPr>
      <w:spacing w:before="100" w:beforeAutospacing="1" w:after="100" w:afterAutospacing="1" w:line="240" w:lineRule="auto"/>
    </w:pPr>
    <w:rPr>
      <w:rFonts w:eastAsia="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963373">
      <w:bodyDiv w:val="1"/>
      <w:marLeft w:val="0"/>
      <w:marRight w:val="0"/>
      <w:marTop w:val="0"/>
      <w:marBottom w:val="0"/>
      <w:divBdr>
        <w:top w:val="none" w:sz="0" w:space="0" w:color="auto"/>
        <w:left w:val="none" w:sz="0" w:space="0" w:color="auto"/>
        <w:bottom w:val="none" w:sz="0" w:space="0" w:color="auto"/>
        <w:right w:val="none" w:sz="0" w:space="0" w:color="auto"/>
      </w:divBdr>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03756808">
      <w:bodyDiv w:val="1"/>
      <w:marLeft w:val="0"/>
      <w:marRight w:val="0"/>
      <w:marTop w:val="0"/>
      <w:marBottom w:val="0"/>
      <w:divBdr>
        <w:top w:val="none" w:sz="0" w:space="0" w:color="auto"/>
        <w:left w:val="none" w:sz="0" w:space="0" w:color="auto"/>
        <w:bottom w:val="none" w:sz="0" w:space="0" w:color="auto"/>
        <w:right w:val="none" w:sz="0" w:space="0" w:color="auto"/>
      </w:divBdr>
      <w:divsChild>
        <w:div w:id="2023817650">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54136036">
      <w:bodyDiv w:val="1"/>
      <w:marLeft w:val="0"/>
      <w:marRight w:val="0"/>
      <w:marTop w:val="0"/>
      <w:marBottom w:val="0"/>
      <w:divBdr>
        <w:top w:val="none" w:sz="0" w:space="0" w:color="auto"/>
        <w:left w:val="none" w:sz="0" w:space="0" w:color="auto"/>
        <w:bottom w:val="none" w:sz="0" w:space="0" w:color="auto"/>
        <w:right w:val="none" w:sz="0" w:space="0" w:color="auto"/>
      </w:divBdr>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0141497">
      <w:bodyDiv w:val="1"/>
      <w:marLeft w:val="0"/>
      <w:marRight w:val="0"/>
      <w:marTop w:val="0"/>
      <w:marBottom w:val="0"/>
      <w:divBdr>
        <w:top w:val="none" w:sz="0" w:space="0" w:color="auto"/>
        <w:left w:val="none" w:sz="0" w:space="0" w:color="auto"/>
        <w:bottom w:val="none" w:sz="0" w:space="0" w:color="auto"/>
        <w:right w:val="none" w:sz="0" w:space="0" w:color="auto"/>
      </w:divBdr>
      <w:divsChild>
        <w:div w:id="1540893878">
          <w:marLeft w:val="0"/>
          <w:marRight w:val="0"/>
          <w:marTop w:val="0"/>
          <w:marBottom w:val="0"/>
          <w:divBdr>
            <w:top w:val="none" w:sz="0" w:space="0" w:color="auto"/>
            <w:left w:val="none" w:sz="0" w:space="0" w:color="auto"/>
            <w:bottom w:val="none" w:sz="0" w:space="0" w:color="auto"/>
            <w:right w:val="none" w:sz="0" w:space="0" w:color="auto"/>
          </w:divBdr>
          <w:divsChild>
            <w:div w:id="1576236316">
              <w:marLeft w:val="0"/>
              <w:marRight w:val="0"/>
              <w:marTop w:val="0"/>
              <w:marBottom w:val="0"/>
              <w:divBdr>
                <w:top w:val="none" w:sz="0" w:space="0" w:color="auto"/>
                <w:left w:val="none" w:sz="0" w:space="0" w:color="auto"/>
                <w:bottom w:val="none" w:sz="0" w:space="0" w:color="auto"/>
                <w:right w:val="none" w:sz="0" w:space="0" w:color="auto"/>
              </w:divBdr>
              <w:divsChild>
                <w:div w:id="169037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961502521">
      <w:bodyDiv w:val="1"/>
      <w:marLeft w:val="0"/>
      <w:marRight w:val="0"/>
      <w:marTop w:val="0"/>
      <w:marBottom w:val="0"/>
      <w:divBdr>
        <w:top w:val="none" w:sz="0" w:space="0" w:color="auto"/>
        <w:left w:val="none" w:sz="0" w:space="0" w:color="auto"/>
        <w:bottom w:val="none" w:sz="0" w:space="0" w:color="auto"/>
        <w:right w:val="none" w:sz="0" w:space="0" w:color="auto"/>
      </w:divBdr>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14664853">
      <w:bodyDiv w:val="1"/>
      <w:marLeft w:val="0"/>
      <w:marRight w:val="0"/>
      <w:marTop w:val="0"/>
      <w:marBottom w:val="0"/>
      <w:divBdr>
        <w:top w:val="none" w:sz="0" w:space="0" w:color="auto"/>
        <w:left w:val="none" w:sz="0" w:space="0" w:color="auto"/>
        <w:bottom w:val="none" w:sz="0" w:space="0" w:color="auto"/>
        <w:right w:val="none" w:sz="0" w:space="0" w:color="auto"/>
      </w:divBdr>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124005">
      <w:bodyDiv w:val="1"/>
      <w:marLeft w:val="0"/>
      <w:marRight w:val="0"/>
      <w:marTop w:val="0"/>
      <w:marBottom w:val="0"/>
      <w:divBdr>
        <w:top w:val="none" w:sz="0" w:space="0" w:color="auto"/>
        <w:left w:val="none" w:sz="0" w:space="0" w:color="auto"/>
        <w:bottom w:val="none" w:sz="0" w:space="0" w:color="auto"/>
        <w:right w:val="none" w:sz="0" w:space="0" w:color="auto"/>
      </w:divBdr>
      <w:divsChild>
        <w:div w:id="44187125">
          <w:marLeft w:val="0"/>
          <w:marRight w:val="0"/>
          <w:marTop w:val="0"/>
          <w:marBottom w:val="0"/>
          <w:divBdr>
            <w:top w:val="none" w:sz="0" w:space="0" w:color="auto"/>
            <w:left w:val="none" w:sz="0" w:space="0" w:color="auto"/>
            <w:bottom w:val="none" w:sz="0" w:space="0" w:color="auto"/>
            <w:right w:val="none" w:sz="0" w:space="0" w:color="auto"/>
          </w:divBdr>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1925793573">
      <w:bodyDiv w:val="1"/>
      <w:marLeft w:val="0"/>
      <w:marRight w:val="0"/>
      <w:marTop w:val="0"/>
      <w:marBottom w:val="0"/>
      <w:divBdr>
        <w:top w:val="none" w:sz="0" w:space="0" w:color="auto"/>
        <w:left w:val="none" w:sz="0" w:space="0" w:color="auto"/>
        <w:bottom w:val="none" w:sz="0" w:space="0" w:color="auto"/>
        <w:right w:val="none" w:sz="0" w:space="0" w:color="auto"/>
      </w:divBdr>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briefe.glaubensstimme.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lte-lieder.d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laubensstimme.de/" TargetMode="External"/><Relationship Id="rId5" Type="http://schemas.openxmlformats.org/officeDocument/2006/relationships/webSettings" Target="webSettings.xml"/><Relationship Id="rId15" Type="http://schemas.openxmlformats.org/officeDocument/2006/relationships/hyperlink" Target="https://www.zeugen-christi.de/" TargetMode="Externa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gebete.glaubensstimme.d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6.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2026.dotm</Template>
  <TotalTime>0</TotalTime>
  <Pages>22</Pages>
  <Words>8721</Words>
  <Characters>54944</Characters>
  <Application>Microsoft Office Word</Application>
  <DocSecurity>0</DocSecurity>
  <Lines>457</Lines>
  <Paragraphs>127</Paragraphs>
  <ScaleCrop>false</ScaleCrop>
  <HeadingPairs>
    <vt:vector size="4" baseType="variant">
      <vt:variant>
        <vt:lpstr>Titel</vt:lpstr>
      </vt:variant>
      <vt:variant>
        <vt:i4>1</vt:i4>
      </vt:variant>
      <vt:variant>
        <vt:lpstr>Überschriften</vt:lpstr>
      </vt:variant>
      <vt:variant>
        <vt:i4>4</vt:i4>
      </vt:variant>
    </vt:vector>
  </HeadingPairs>
  <TitlesOfParts>
    <vt:vector size="5" baseType="lpstr">
      <vt:lpstr>Ausgewählte Predigten</vt:lpstr>
      <vt:lpstr>Adolphe Monod – Ausgewählte Predigten</vt:lpstr>
      <vt:lpstr>Vorwort</vt:lpstr>
      <vt:lpstr>Monod, Adolphe - Das lebendige Wort</vt:lpstr>
      <vt:lpstr>Der Beruf der Kirche.</vt:lpstr>
    </vt:vector>
  </TitlesOfParts>
  <LinksUpToDate>false</LinksUpToDate>
  <CharactersWithSpaces>63538</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3</cp:revision>
  <dcterms:created xsi:type="dcterms:W3CDTF">2026-02-22T09:40:00Z</dcterms:created>
  <dcterms:modified xsi:type="dcterms:W3CDTF">2026-02-22T10:22:00Z</dcterms:modified>
  <dc:title>Zwei Gottesmänner aus Kaysersberg</dc:title>
  <dc:creator>Rathgeber, Julius</dc:creator>
  <dc:language>de</dc:language>
</cp:coreProperties>
</file>